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201</w:t>
                            </w:r>
                            <w:r w:rsidR="003D7268">
                              <w:t>0</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201</w:t>
                      </w:r>
                      <w:r w:rsidR="003D7268">
                        <w:t>0</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B471AD"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1008"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3D7268">
        <w:rPr>
          <w:b/>
          <w:bCs/>
        </w:rPr>
        <w:t>07</w:t>
      </w:r>
      <w:r>
        <w:rPr>
          <w:b/>
          <w:bCs/>
        </w:rPr>
        <w:t xml:space="preserve">  -  201</w:t>
      </w:r>
      <w:r w:rsidR="003D7268">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3D3F07">
        <w:t>9</w:t>
      </w:r>
      <w:r>
        <w:t>-1</w:t>
      </w:r>
      <w:r w:rsidR="003D7268">
        <w:t>0</w:t>
      </w:r>
      <w:r>
        <w:t xml:space="preserve"> hasta el </w:t>
      </w:r>
      <w:r w:rsidR="00766D93">
        <w:t>3</w:t>
      </w:r>
      <w:r w:rsidR="003D3F07">
        <w:t>0</w:t>
      </w:r>
      <w:r>
        <w:t>-0</w:t>
      </w:r>
      <w:r w:rsidR="003D3F07">
        <w:t>9</w:t>
      </w:r>
      <w:r>
        <w:t>-1</w:t>
      </w:r>
      <w:r w:rsidR="003D7268">
        <w:t>0</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6353D4" w:rsidRPr="006353D4" w:rsidRDefault="0095045B" w:rsidP="006353D4">
      <w:pPr>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6353D4">
        <w:rPr>
          <w:rFonts w:asciiTheme="minorHAnsi" w:hAnsiTheme="minorHAnsi"/>
          <w:sz w:val="22"/>
          <w:szCs w:val="22"/>
        </w:rPr>
        <w:lastRenderedPageBreak/>
        <w:t xml:space="preserve"> </w:t>
      </w:r>
      <w:r w:rsidR="006353D4" w:rsidRPr="006353D4">
        <w:rPr>
          <w:rFonts w:asciiTheme="minorHAnsi" w:hAnsiTheme="minorHAnsi"/>
          <w:sz w:val="22"/>
          <w:szCs w:val="22"/>
        </w:rPr>
        <w:t>Lobos, 14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t xml:space="preserve">Ref.: Expte. Nº 114/2010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4067-13542/10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t>De nuestra mayor consideración:</w:t>
      </w: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2519</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MAYORÍA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t>O R D E N A N Z A   Nº  2 5 1 9</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lang w:val="es-AR"/>
        </w:rPr>
        <w:t>ARTÍCULO 1º:</w:t>
      </w:r>
      <w:r w:rsidRPr="006353D4">
        <w:rPr>
          <w:rFonts w:asciiTheme="minorHAnsi" w:hAnsiTheme="minorHAnsi" w:cs="Arial"/>
          <w:sz w:val="22"/>
          <w:szCs w:val="22"/>
          <w:lang w:val="es-AR"/>
        </w:rPr>
        <w:t xml:space="preserve"> </w:t>
      </w:r>
      <w:proofErr w:type="spellStart"/>
      <w:r w:rsidRPr="006353D4">
        <w:rPr>
          <w:rFonts w:asciiTheme="minorHAnsi" w:hAnsiTheme="minorHAnsi" w:cs="Arial"/>
          <w:sz w:val="22"/>
          <w:szCs w:val="22"/>
        </w:rPr>
        <w:t>Dispónese</w:t>
      </w:r>
      <w:proofErr w:type="spellEnd"/>
      <w:r w:rsidRPr="006353D4">
        <w:rPr>
          <w:rFonts w:asciiTheme="minorHAnsi" w:hAnsiTheme="minorHAnsi" w:cs="Arial"/>
          <w:sz w:val="22"/>
          <w:szCs w:val="22"/>
        </w:rPr>
        <w:t xml:space="preserve">, en el marco del Programa de Salud Familiar y como excepción a lo establecido en el Art. 5º de </w:t>
      </w:r>
      <w:smartTag w:uri="urn:schemas-microsoft-com:office:smarttags" w:element="PersonName">
        <w:smartTagPr>
          <w:attr w:name="ProductID" w:val="la Ordenanza N"/>
        </w:smartTagPr>
        <w:r w:rsidRPr="006353D4">
          <w:rPr>
            <w:rFonts w:asciiTheme="minorHAnsi" w:hAnsiTheme="minorHAnsi" w:cs="Arial"/>
            <w:sz w:val="22"/>
            <w:szCs w:val="22"/>
          </w:rPr>
          <w:t>la Ordenanza N</w:t>
        </w:r>
      </w:smartTag>
      <w:r w:rsidRPr="006353D4">
        <w:rPr>
          <w:rFonts w:asciiTheme="minorHAnsi" w:hAnsiTheme="minorHAnsi" w:cs="Arial"/>
          <w:sz w:val="22"/>
          <w:szCs w:val="22"/>
        </w:rPr>
        <w:t xml:space="preserve">º 2234, el pago de una retribución extraordinaria de $ 2.200 mensuales durante el periodo 1º de Abril de 2009 al 31 de marzo de 2010, al Director de Salud del Municipio, Dr. Gabriel Oscar </w:t>
      </w:r>
      <w:proofErr w:type="spellStart"/>
      <w:r w:rsidRPr="006353D4">
        <w:rPr>
          <w:rFonts w:asciiTheme="minorHAnsi" w:hAnsiTheme="minorHAnsi" w:cs="Arial"/>
          <w:sz w:val="22"/>
          <w:szCs w:val="22"/>
        </w:rPr>
        <w:t>Sbernini</w:t>
      </w:r>
      <w:proofErr w:type="spellEnd"/>
      <w:r w:rsidRPr="006353D4">
        <w:rPr>
          <w:rFonts w:asciiTheme="minorHAnsi" w:hAnsiTheme="minorHAnsi" w:cs="Arial"/>
          <w:sz w:val="22"/>
          <w:szCs w:val="22"/>
        </w:rPr>
        <w:t>.-</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ARTICULO 2º:</w:t>
      </w:r>
      <w:r w:rsidRPr="006353D4">
        <w:rPr>
          <w:rFonts w:asciiTheme="minorHAnsi" w:hAnsiTheme="minorHAnsi" w:cs="Arial"/>
          <w:sz w:val="22"/>
          <w:szCs w:val="22"/>
        </w:rPr>
        <w:t xml:space="preserve"> </w:t>
      </w:r>
      <w:proofErr w:type="spellStart"/>
      <w:r w:rsidRPr="006353D4">
        <w:rPr>
          <w:rFonts w:asciiTheme="minorHAnsi" w:hAnsiTheme="minorHAnsi" w:cs="Arial"/>
          <w:sz w:val="22"/>
          <w:szCs w:val="22"/>
        </w:rPr>
        <w:t>Reconócese</w:t>
      </w:r>
      <w:proofErr w:type="spellEnd"/>
      <w:r w:rsidRPr="006353D4">
        <w:rPr>
          <w:rFonts w:asciiTheme="minorHAnsi" w:hAnsiTheme="minorHAnsi" w:cs="Arial"/>
          <w:sz w:val="22"/>
          <w:szCs w:val="22"/>
        </w:rPr>
        <w:t xml:space="preserve"> de legítimo abono y </w:t>
      </w:r>
      <w:proofErr w:type="spellStart"/>
      <w:r w:rsidRPr="006353D4">
        <w:rPr>
          <w:rFonts w:asciiTheme="minorHAnsi" w:hAnsiTheme="minorHAnsi" w:cs="Arial"/>
          <w:sz w:val="22"/>
          <w:szCs w:val="22"/>
        </w:rPr>
        <w:t>autorízase</w:t>
      </w:r>
      <w:proofErr w:type="spellEnd"/>
      <w:r w:rsidRPr="006353D4">
        <w:rPr>
          <w:rFonts w:asciiTheme="minorHAnsi" w:hAnsiTheme="minorHAnsi" w:cs="Arial"/>
          <w:sz w:val="22"/>
          <w:szCs w:val="22"/>
        </w:rPr>
        <w:t xml:space="preserve"> el pago de la suma de Pesos Diecinueve mil ochocientos ($ 19.800), a favor del Dr. Gabriel Oscar </w:t>
      </w:r>
      <w:proofErr w:type="spellStart"/>
      <w:r w:rsidRPr="006353D4">
        <w:rPr>
          <w:rFonts w:asciiTheme="minorHAnsi" w:hAnsiTheme="minorHAnsi" w:cs="Arial"/>
          <w:sz w:val="22"/>
          <w:szCs w:val="22"/>
        </w:rPr>
        <w:t>Sbernini</w:t>
      </w:r>
      <w:proofErr w:type="spellEnd"/>
      <w:r w:rsidRPr="006353D4">
        <w:rPr>
          <w:rFonts w:asciiTheme="minorHAnsi" w:hAnsiTheme="minorHAnsi" w:cs="Arial"/>
          <w:sz w:val="22"/>
          <w:szCs w:val="22"/>
        </w:rPr>
        <w:t xml:space="preserve"> D.N.I. Nº 23.777.414 en su carácter de Director de Salud, en concepto de deuda originada en el cumplimiento de funciones correspondientes al año 2009, según Convenio del Programa de Salud Familiar, suscripto con el Ministerio de Salud de </w:t>
      </w:r>
      <w:smartTag w:uri="urn:schemas-microsoft-com:office:smarttags" w:element="PersonName">
        <w:smartTagPr>
          <w:attr w:name="ProductID" w:val="la Naci￳n.-"/>
        </w:smartTagPr>
        <w:r w:rsidRPr="006353D4">
          <w:rPr>
            <w:rFonts w:asciiTheme="minorHAnsi" w:hAnsiTheme="minorHAnsi" w:cs="Arial"/>
            <w:sz w:val="22"/>
            <w:szCs w:val="22"/>
          </w:rPr>
          <w:t>la Nación.-</w:t>
        </w:r>
      </w:smartTag>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ARTICULO 3º:</w:t>
      </w:r>
      <w:r w:rsidRPr="006353D4">
        <w:rPr>
          <w:rFonts w:asciiTheme="minorHAnsi" w:hAnsiTheme="minorHAnsi" w:cs="Arial"/>
          <w:sz w:val="22"/>
          <w:szCs w:val="22"/>
        </w:rPr>
        <w:t xml:space="preserve"> Autorízase a </w:t>
      </w:r>
      <w:smartTag w:uri="urn:schemas-microsoft-com:office:smarttags" w:element="PersonName">
        <w:smartTagPr>
          <w:attr w:name="ProductID" w:val="la Contadur￭a Municipal"/>
        </w:smartTagPr>
        <w:r w:rsidRPr="006353D4">
          <w:rPr>
            <w:rFonts w:asciiTheme="minorHAnsi" w:hAnsiTheme="minorHAnsi" w:cs="Arial"/>
            <w:sz w:val="22"/>
            <w:szCs w:val="22"/>
          </w:rPr>
          <w:t>la Contaduría Municipal</w:t>
        </w:r>
      </w:smartTag>
      <w:r w:rsidRPr="006353D4">
        <w:rPr>
          <w:rFonts w:asciiTheme="minorHAnsi" w:hAnsiTheme="minorHAnsi" w:cs="Arial"/>
          <w:sz w:val="22"/>
          <w:szCs w:val="22"/>
        </w:rPr>
        <w:t xml:space="preserve"> a registrar la deuda que se reconoce por el artículo anterior, con débito a “312100000 Resultado de Ejercicios Anteriores” y crédito a “213300000 Porción Corriente de </w:t>
      </w:r>
      <w:smartTag w:uri="urn:schemas-microsoft-com:office:smarttags" w:element="PersonName">
        <w:smartTagPr>
          <w:attr w:name="ProductID" w:val="la Deuda P￺blica.-"/>
        </w:smartTagPr>
        <w:r w:rsidRPr="006353D4">
          <w:rPr>
            <w:rFonts w:asciiTheme="minorHAnsi" w:hAnsiTheme="minorHAnsi" w:cs="Arial"/>
            <w:sz w:val="22"/>
            <w:szCs w:val="22"/>
          </w:rPr>
          <w:t>la Deuda Pública.-</w:t>
        </w:r>
      </w:smartTag>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ARTICULO 4º:</w:t>
      </w:r>
      <w:r w:rsidRPr="006353D4">
        <w:rPr>
          <w:rFonts w:asciiTheme="minorHAnsi" w:hAnsiTheme="minorHAnsi" w:cs="Arial"/>
          <w:sz w:val="22"/>
          <w:szCs w:val="22"/>
        </w:rPr>
        <w:t xml:space="preserve"> Autorízase al Departamento Ejecutivo Municipal a comprometer fondos de más de un ejercicio para la cancelación de obligaciones emergentes del convenio mencionado en el Art. 1 de la presente.-</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ARTÍCULO 5º:</w:t>
      </w:r>
      <w:r w:rsidRPr="006353D4">
        <w:rPr>
          <w:rFonts w:asciiTheme="minorHAnsi" w:hAnsiTheme="minorHAnsi" w:cs="Arial"/>
          <w:sz w:val="22"/>
          <w:szCs w:val="22"/>
        </w:rPr>
        <w:t xml:space="preserve"> </w:t>
      </w:r>
      <w:proofErr w:type="spellStart"/>
      <w:r w:rsidRPr="006353D4">
        <w:rPr>
          <w:rFonts w:asciiTheme="minorHAnsi" w:hAnsiTheme="minorHAnsi" w:cs="Arial"/>
          <w:sz w:val="22"/>
          <w:szCs w:val="22"/>
        </w:rPr>
        <w:t>Compénsase</w:t>
      </w:r>
      <w:proofErr w:type="spellEnd"/>
      <w:r w:rsidRPr="006353D4">
        <w:rPr>
          <w:rFonts w:asciiTheme="minorHAnsi" w:hAnsiTheme="minorHAnsi" w:cs="Arial"/>
          <w:sz w:val="22"/>
          <w:szCs w:val="22"/>
        </w:rPr>
        <w:t xml:space="preserve"> el exceso producido en la siguiente partida del Presupuesto de Gastos Ejercicio 2009: </w:t>
      </w:r>
    </w:p>
    <w:p w:rsidR="006353D4" w:rsidRPr="006353D4" w:rsidRDefault="006353D4" w:rsidP="006353D4">
      <w:pPr>
        <w:tabs>
          <w:tab w:val="left" w:pos="1620"/>
        </w:tabs>
        <w:jc w:val="both"/>
        <w:rPr>
          <w:rFonts w:asciiTheme="minorHAnsi" w:hAnsiTheme="minorHAnsi" w:cs="Arial"/>
          <w:sz w:val="22"/>
          <w:szCs w:val="22"/>
        </w:rPr>
      </w:pPr>
      <w:r w:rsidRPr="006353D4">
        <w:rPr>
          <w:rFonts w:asciiTheme="minorHAnsi" w:hAnsiTheme="minorHAnsi" w:cs="Arial"/>
          <w:sz w:val="22"/>
          <w:szCs w:val="22"/>
        </w:rPr>
        <w:tab/>
        <w:t>J1110105000 Categoría Programática 01.00.00 Fuente Financiamiento 133</w:t>
      </w:r>
    </w:p>
    <w:p w:rsidR="006353D4" w:rsidRPr="006353D4" w:rsidRDefault="006353D4" w:rsidP="006353D4">
      <w:pPr>
        <w:tabs>
          <w:tab w:val="left" w:pos="1620"/>
        </w:tabs>
        <w:jc w:val="both"/>
        <w:rPr>
          <w:rFonts w:asciiTheme="minorHAnsi" w:hAnsiTheme="minorHAnsi" w:cs="Arial"/>
          <w:sz w:val="22"/>
          <w:szCs w:val="22"/>
        </w:rPr>
      </w:pPr>
      <w:r w:rsidRPr="006353D4">
        <w:rPr>
          <w:rFonts w:asciiTheme="minorHAnsi" w:hAnsiTheme="minorHAnsi" w:cs="Arial"/>
          <w:sz w:val="22"/>
          <w:szCs w:val="22"/>
        </w:rPr>
        <w:tab/>
        <w:t>1130 Retribuciones que no hacen al cargo- $ 19.800.-</w:t>
      </w:r>
    </w:p>
    <w:p w:rsidR="006353D4" w:rsidRPr="006353D4" w:rsidRDefault="006353D4" w:rsidP="006353D4">
      <w:pPr>
        <w:tabs>
          <w:tab w:val="left" w:pos="1620"/>
        </w:tabs>
        <w:jc w:val="both"/>
        <w:rPr>
          <w:rFonts w:asciiTheme="minorHAnsi" w:hAnsiTheme="minorHAnsi" w:cs="Arial"/>
          <w:sz w:val="22"/>
          <w:szCs w:val="22"/>
        </w:rPr>
      </w:pPr>
    </w:p>
    <w:p w:rsidR="006353D4" w:rsidRPr="006353D4" w:rsidRDefault="006353D4" w:rsidP="006353D4">
      <w:pPr>
        <w:tabs>
          <w:tab w:val="left" w:pos="1620"/>
        </w:tabs>
        <w:jc w:val="both"/>
        <w:rPr>
          <w:rFonts w:asciiTheme="minorHAnsi" w:hAnsiTheme="minorHAnsi" w:cs="Arial"/>
          <w:sz w:val="22"/>
          <w:szCs w:val="22"/>
        </w:rPr>
      </w:pPr>
      <w:r w:rsidRPr="006353D4">
        <w:rPr>
          <w:rFonts w:asciiTheme="minorHAnsi" w:hAnsiTheme="minorHAnsi" w:cs="Arial"/>
          <w:b/>
          <w:sz w:val="22"/>
          <w:szCs w:val="22"/>
          <w:u w:val="single"/>
        </w:rPr>
        <w:t>ARTÍCULO 6º:</w:t>
      </w:r>
      <w:r w:rsidRPr="006353D4">
        <w:rPr>
          <w:rFonts w:asciiTheme="minorHAnsi" w:hAnsiTheme="minorHAnsi" w:cs="Arial"/>
          <w:sz w:val="22"/>
          <w:szCs w:val="22"/>
        </w:rPr>
        <w:t xml:space="preserve"> A fin de cumplimentar lo dispuesto en el artículo anterior, </w:t>
      </w:r>
      <w:proofErr w:type="spellStart"/>
      <w:r w:rsidRPr="006353D4">
        <w:rPr>
          <w:rFonts w:asciiTheme="minorHAnsi" w:hAnsiTheme="minorHAnsi" w:cs="Arial"/>
          <w:sz w:val="22"/>
          <w:szCs w:val="22"/>
        </w:rPr>
        <w:t>utilízase</w:t>
      </w:r>
      <w:proofErr w:type="spellEnd"/>
      <w:r w:rsidRPr="006353D4">
        <w:rPr>
          <w:rFonts w:asciiTheme="minorHAnsi" w:hAnsiTheme="minorHAnsi" w:cs="Arial"/>
          <w:sz w:val="22"/>
          <w:szCs w:val="22"/>
        </w:rPr>
        <w:t xml:space="preserve"> las economías surgidas en las siguientes partidas del mismo Presupuesto:</w:t>
      </w:r>
    </w:p>
    <w:p w:rsidR="006353D4" w:rsidRPr="006353D4" w:rsidRDefault="006353D4" w:rsidP="006353D4">
      <w:pPr>
        <w:tabs>
          <w:tab w:val="left" w:pos="1620"/>
        </w:tabs>
        <w:ind w:left="1416"/>
        <w:jc w:val="both"/>
        <w:rPr>
          <w:rFonts w:asciiTheme="minorHAnsi" w:hAnsiTheme="minorHAnsi" w:cs="Arial"/>
          <w:sz w:val="22"/>
          <w:szCs w:val="22"/>
        </w:rPr>
      </w:pPr>
      <w:r w:rsidRPr="006353D4">
        <w:rPr>
          <w:rFonts w:asciiTheme="minorHAnsi" w:hAnsiTheme="minorHAnsi" w:cs="Arial"/>
          <w:sz w:val="22"/>
          <w:szCs w:val="22"/>
        </w:rPr>
        <w:tab/>
        <w:t>J1110105000- Categoría Programática 39.56.00-Fuente Financiamiento 110</w:t>
      </w:r>
    </w:p>
    <w:p w:rsidR="006353D4" w:rsidRPr="006353D4" w:rsidRDefault="006353D4" w:rsidP="006353D4">
      <w:pPr>
        <w:tabs>
          <w:tab w:val="left" w:pos="1620"/>
        </w:tabs>
        <w:ind w:left="1416"/>
        <w:jc w:val="both"/>
        <w:rPr>
          <w:rFonts w:asciiTheme="minorHAnsi" w:hAnsiTheme="minorHAnsi" w:cs="Arial"/>
          <w:sz w:val="22"/>
          <w:szCs w:val="22"/>
        </w:rPr>
      </w:pPr>
      <w:r w:rsidRPr="006353D4">
        <w:rPr>
          <w:rFonts w:asciiTheme="minorHAnsi" w:hAnsiTheme="minorHAnsi" w:cs="Arial"/>
          <w:sz w:val="22"/>
          <w:szCs w:val="22"/>
        </w:rPr>
        <w:tab/>
        <w:t>1.3.1.0. Retribuciones Extraordinarias…………………………..$ 803.-</w:t>
      </w:r>
    </w:p>
    <w:p w:rsidR="006353D4" w:rsidRPr="006353D4" w:rsidRDefault="006353D4" w:rsidP="006353D4">
      <w:pPr>
        <w:tabs>
          <w:tab w:val="left" w:pos="1620"/>
        </w:tabs>
        <w:ind w:left="1416"/>
        <w:jc w:val="both"/>
        <w:rPr>
          <w:rFonts w:asciiTheme="minorHAnsi" w:hAnsiTheme="minorHAnsi" w:cs="Arial"/>
          <w:sz w:val="22"/>
          <w:szCs w:val="22"/>
        </w:rPr>
      </w:pPr>
      <w:r w:rsidRPr="006353D4">
        <w:rPr>
          <w:rFonts w:asciiTheme="minorHAnsi" w:hAnsiTheme="minorHAnsi" w:cs="Arial"/>
          <w:sz w:val="22"/>
          <w:szCs w:val="22"/>
        </w:rPr>
        <w:tab/>
        <w:t>J1110105000- Categoría Programática 34.02.00-Fuente Financiamiento 132</w:t>
      </w:r>
    </w:p>
    <w:p w:rsidR="006353D4" w:rsidRPr="006353D4" w:rsidRDefault="006353D4" w:rsidP="006353D4">
      <w:pPr>
        <w:tabs>
          <w:tab w:val="left" w:pos="1620"/>
        </w:tabs>
        <w:ind w:left="1416"/>
        <w:jc w:val="both"/>
        <w:rPr>
          <w:rFonts w:asciiTheme="minorHAnsi" w:hAnsiTheme="minorHAnsi" w:cs="Arial"/>
          <w:sz w:val="22"/>
          <w:szCs w:val="22"/>
        </w:rPr>
      </w:pPr>
      <w:r w:rsidRPr="006353D4">
        <w:rPr>
          <w:rFonts w:asciiTheme="minorHAnsi" w:hAnsiTheme="minorHAnsi" w:cs="Arial"/>
          <w:sz w:val="22"/>
          <w:szCs w:val="22"/>
        </w:rPr>
        <w:tab/>
        <w:t>5.1.4.0. Ayuda Social a Personas……………………………..$11.997.-</w:t>
      </w:r>
    </w:p>
    <w:p w:rsidR="006353D4" w:rsidRPr="006353D4" w:rsidRDefault="006353D4" w:rsidP="006353D4">
      <w:pPr>
        <w:tabs>
          <w:tab w:val="left" w:pos="1620"/>
        </w:tabs>
        <w:ind w:left="1416"/>
        <w:jc w:val="both"/>
        <w:rPr>
          <w:rFonts w:asciiTheme="minorHAnsi" w:hAnsiTheme="minorHAnsi" w:cs="Arial"/>
          <w:sz w:val="22"/>
          <w:szCs w:val="22"/>
        </w:rPr>
      </w:pPr>
      <w:r w:rsidRPr="006353D4">
        <w:rPr>
          <w:rFonts w:asciiTheme="minorHAnsi" w:hAnsiTheme="minorHAnsi" w:cs="Arial"/>
          <w:sz w:val="22"/>
          <w:szCs w:val="22"/>
        </w:rPr>
        <w:lastRenderedPageBreak/>
        <w:tab/>
        <w:t>J111020000- Categoría Programática 01.00.00- Fuente Financiamiento 110</w:t>
      </w:r>
    </w:p>
    <w:p w:rsidR="006353D4" w:rsidRPr="006353D4" w:rsidRDefault="006353D4" w:rsidP="006353D4">
      <w:pPr>
        <w:tabs>
          <w:tab w:val="left" w:pos="1620"/>
        </w:tabs>
        <w:ind w:left="1416"/>
        <w:jc w:val="both"/>
        <w:rPr>
          <w:rFonts w:asciiTheme="minorHAnsi" w:hAnsiTheme="minorHAnsi" w:cs="Arial"/>
          <w:sz w:val="22"/>
          <w:szCs w:val="22"/>
        </w:rPr>
      </w:pPr>
      <w:r w:rsidRPr="006353D4">
        <w:rPr>
          <w:rFonts w:asciiTheme="minorHAnsi" w:hAnsiTheme="minorHAnsi" w:cs="Arial"/>
          <w:sz w:val="22"/>
          <w:szCs w:val="22"/>
        </w:rPr>
        <w:tab/>
        <w:t>4.3.6.0. Equipo para computación……………………………..$ 7.000.-</w:t>
      </w:r>
    </w:p>
    <w:p w:rsidR="006353D4" w:rsidRPr="006353D4" w:rsidRDefault="006353D4" w:rsidP="006353D4">
      <w:pPr>
        <w:tabs>
          <w:tab w:val="left" w:pos="1620"/>
        </w:tabs>
        <w:jc w:val="both"/>
        <w:rPr>
          <w:rFonts w:asciiTheme="minorHAnsi" w:hAnsiTheme="minorHAnsi" w:cs="Arial"/>
          <w:sz w:val="22"/>
          <w:szCs w:val="22"/>
        </w:rPr>
      </w:pPr>
    </w:p>
    <w:p w:rsidR="006353D4" w:rsidRPr="006353D4" w:rsidRDefault="006353D4" w:rsidP="006353D4">
      <w:pPr>
        <w:tabs>
          <w:tab w:val="left" w:pos="1620"/>
        </w:tabs>
        <w:jc w:val="both"/>
        <w:rPr>
          <w:rFonts w:asciiTheme="minorHAnsi" w:hAnsiTheme="minorHAnsi" w:cs="Arial"/>
          <w:sz w:val="22"/>
          <w:szCs w:val="22"/>
        </w:rPr>
      </w:pPr>
      <w:r w:rsidRPr="006353D4">
        <w:rPr>
          <w:rFonts w:asciiTheme="minorHAnsi" w:hAnsiTheme="minorHAnsi" w:cs="Arial"/>
          <w:b/>
          <w:sz w:val="22"/>
          <w:szCs w:val="22"/>
          <w:u w:val="single"/>
        </w:rPr>
        <w:t>ARTÍCULO 7º:</w:t>
      </w:r>
      <w:r w:rsidRPr="006353D4">
        <w:rPr>
          <w:rFonts w:asciiTheme="minorHAnsi" w:hAnsiTheme="minorHAnsi" w:cs="Arial"/>
          <w:sz w:val="22"/>
          <w:szCs w:val="22"/>
        </w:rPr>
        <w:t xml:space="preserve"> Cúmplase, publíquese y archívese.-</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CATORCE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xml:space="preserve">                                                      </w:t>
      </w:r>
    </w:p>
    <w:p w:rsidR="006353D4" w:rsidRPr="006353D4" w:rsidRDefault="006353D4" w:rsidP="006353D4">
      <w:pPr>
        <w:jc w:val="both"/>
        <w:rPr>
          <w:rFonts w:asciiTheme="minorHAnsi" w:hAnsiTheme="minorHAnsi"/>
          <w:sz w:val="22"/>
          <w:szCs w:val="22"/>
        </w:rPr>
      </w:pPr>
      <w:r w:rsidRPr="006353D4">
        <w:rPr>
          <w:rFonts w:asciiTheme="minorHAnsi" w:hAnsiTheme="minorHAnsi" w:cs="Arial"/>
          <w:sz w:val="22"/>
          <w:szCs w:val="22"/>
        </w:rPr>
        <w:t xml:space="preserve">                                                         Con tal motivo, saludamos a Ud. muy atte.-</w:t>
      </w:r>
    </w:p>
    <w:p w:rsidR="006353D4" w:rsidRPr="006353D4" w:rsidRDefault="006353D4" w:rsidP="006353D4">
      <w:pPr>
        <w:jc w:val="both"/>
        <w:rPr>
          <w:rFonts w:asciiTheme="minorHAnsi" w:hAnsiTheme="minorHAnsi"/>
          <w:sz w:val="22"/>
          <w:szCs w:val="22"/>
        </w:rPr>
      </w:pPr>
      <w:r w:rsidRPr="006353D4">
        <w:rPr>
          <w:rFonts w:asciiTheme="minorHAnsi" w:hAnsiTheme="minorHAnsi"/>
          <w:sz w:val="22"/>
          <w:szCs w:val="22"/>
        </w:rPr>
        <w:t>Lobos, 14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jc w:val="both"/>
        <w:rPr>
          <w:rFonts w:asciiTheme="minorHAnsi" w:eastAsia="Arial Unicode MS" w:hAnsiTheme="minorHAnsi" w:cs="Arial"/>
          <w:sz w:val="22"/>
          <w:szCs w:val="22"/>
        </w:rPr>
      </w:pP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t xml:space="preserve">Ref.: Expte. Nº 125/2010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4067-14594/10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t>De nuestra mayor consideración:</w:t>
      </w:r>
    </w:p>
    <w:p w:rsidR="006353D4" w:rsidRPr="006353D4" w:rsidRDefault="006353D4" w:rsidP="006353D4">
      <w:pPr>
        <w:tabs>
          <w:tab w:val="left" w:pos="3200"/>
        </w:tabs>
        <w:jc w:val="both"/>
        <w:rPr>
          <w:rFonts w:asciiTheme="minorHAnsi" w:hAnsiTheme="minorHAnsi" w:cs="Arial"/>
          <w:sz w:val="22"/>
          <w:szCs w:val="22"/>
        </w:rPr>
      </w:pP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2520</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MAYORÍA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t>O R D E N A N Z A   Nº  2 5 2 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sz w:val="22"/>
          <w:szCs w:val="22"/>
        </w:rPr>
      </w:pPr>
      <w:r w:rsidRPr="006353D4">
        <w:rPr>
          <w:rFonts w:asciiTheme="minorHAnsi" w:hAnsiTheme="minorHAnsi" w:cs="Arial"/>
          <w:b/>
          <w:sz w:val="22"/>
          <w:szCs w:val="22"/>
          <w:u w:val="single"/>
          <w:lang w:val="es-AR"/>
        </w:rPr>
        <w:t>ARTÍCULO 1º:</w:t>
      </w:r>
      <w:r w:rsidRPr="006353D4">
        <w:rPr>
          <w:rFonts w:asciiTheme="minorHAnsi" w:hAnsiTheme="minorHAnsi" w:cs="Arial"/>
          <w:sz w:val="22"/>
          <w:szCs w:val="22"/>
          <w:lang w:val="es-AR"/>
        </w:rPr>
        <w:t xml:space="preserve"> </w:t>
      </w:r>
      <w:proofErr w:type="spellStart"/>
      <w:r w:rsidRPr="006353D4">
        <w:rPr>
          <w:rFonts w:asciiTheme="minorHAnsi" w:hAnsiTheme="minorHAnsi"/>
          <w:sz w:val="22"/>
          <w:szCs w:val="22"/>
        </w:rPr>
        <w:t>Compénsase</w:t>
      </w:r>
      <w:proofErr w:type="spellEnd"/>
      <w:r w:rsidRPr="006353D4">
        <w:rPr>
          <w:rFonts w:asciiTheme="minorHAnsi" w:hAnsiTheme="minorHAnsi"/>
          <w:sz w:val="22"/>
          <w:szCs w:val="22"/>
        </w:rPr>
        <w:t xml:space="preserve"> los excesos generados por ajustes realizados por </w:t>
      </w:r>
      <w:smartTag w:uri="urn:schemas-microsoft-com:office:smarttags" w:element="PersonName">
        <w:smartTagPr>
          <w:attr w:name="ProductID" w:val="la Delegación"/>
        </w:smartTagPr>
        <w:r w:rsidRPr="006353D4">
          <w:rPr>
            <w:rFonts w:asciiTheme="minorHAnsi" w:hAnsiTheme="minorHAnsi"/>
            <w:sz w:val="22"/>
            <w:szCs w:val="22"/>
          </w:rPr>
          <w:t>la Delegación</w:t>
        </w:r>
      </w:smartTag>
      <w:r w:rsidRPr="006353D4">
        <w:rPr>
          <w:rFonts w:asciiTheme="minorHAnsi" w:hAnsiTheme="minorHAnsi"/>
          <w:sz w:val="22"/>
          <w:szCs w:val="22"/>
        </w:rPr>
        <w:t xml:space="preserve"> del Honorable Tribunal de Cuentas de </w:t>
      </w:r>
      <w:smartTag w:uri="urn:schemas-microsoft-com:office:smarttags" w:element="PersonName">
        <w:smartTagPr>
          <w:attr w:name="ProductID" w:val="la Provincia"/>
        </w:smartTagPr>
        <w:r w:rsidRPr="006353D4">
          <w:rPr>
            <w:rFonts w:asciiTheme="minorHAnsi" w:hAnsiTheme="minorHAnsi"/>
            <w:sz w:val="22"/>
            <w:szCs w:val="22"/>
          </w:rPr>
          <w:t>la Provincia</w:t>
        </w:r>
      </w:smartTag>
      <w:r w:rsidRPr="006353D4">
        <w:rPr>
          <w:rFonts w:asciiTheme="minorHAnsi" w:hAnsiTheme="minorHAnsi"/>
          <w:sz w:val="22"/>
          <w:szCs w:val="22"/>
        </w:rPr>
        <w:t xml:space="preserve"> de Buenos Aires, en partidas del Presupuesto de Gastos del Ejercicio 2009 y por la suma de pesos cuatro mil quinientos ochenta y seis con treinta y ocho centavos ($ 4.586,38).-</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ARTÍCULO 2º:</w:t>
      </w:r>
      <w:r w:rsidRPr="006353D4">
        <w:rPr>
          <w:rFonts w:asciiTheme="minorHAnsi" w:hAnsiTheme="minorHAnsi" w:cs="Arial"/>
          <w:sz w:val="22"/>
          <w:szCs w:val="22"/>
        </w:rPr>
        <w:t xml:space="preserve"> A fin de cumplimentar lo dispuesto por el artículo anterior, utilícense economías por no inversión producidas en otras cuentas del mismo Presupuesto.-</w:t>
      </w:r>
    </w:p>
    <w:p w:rsidR="006353D4" w:rsidRPr="006353D4" w:rsidRDefault="006353D4" w:rsidP="006353D4">
      <w:pPr>
        <w:jc w:val="both"/>
        <w:rPr>
          <w:rFonts w:asciiTheme="minorHAnsi" w:hAnsiTheme="minorHAnsi"/>
          <w:sz w:val="22"/>
          <w:szCs w:val="22"/>
        </w:rPr>
      </w:pPr>
    </w:p>
    <w:p w:rsidR="006353D4" w:rsidRPr="006353D4" w:rsidRDefault="006353D4" w:rsidP="006353D4">
      <w:pPr>
        <w:tabs>
          <w:tab w:val="left" w:pos="1620"/>
        </w:tabs>
        <w:jc w:val="both"/>
        <w:rPr>
          <w:rFonts w:asciiTheme="minorHAnsi" w:hAnsiTheme="minorHAnsi" w:cs="Arial"/>
          <w:sz w:val="22"/>
          <w:szCs w:val="22"/>
        </w:rPr>
      </w:pPr>
      <w:r w:rsidRPr="006353D4">
        <w:rPr>
          <w:rFonts w:asciiTheme="minorHAnsi" w:hAnsiTheme="minorHAnsi" w:cs="Arial"/>
          <w:b/>
          <w:sz w:val="22"/>
          <w:szCs w:val="22"/>
          <w:u w:val="single"/>
        </w:rPr>
        <w:t>ARTÍCULO 3º:</w:t>
      </w:r>
      <w:r w:rsidRPr="006353D4">
        <w:rPr>
          <w:rFonts w:asciiTheme="minorHAnsi" w:hAnsiTheme="minorHAnsi"/>
          <w:sz w:val="22"/>
          <w:szCs w:val="22"/>
        </w:rPr>
        <w:t xml:space="preserve"> Comuníquese, publíquese y archívese.-</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CATORCE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lastRenderedPageBreak/>
        <w:t xml:space="preserve">                                                      </w:t>
      </w:r>
    </w:p>
    <w:p w:rsidR="006353D4" w:rsidRPr="006353D4" w:rsidRDefault="006353D4" w:rsidP="006353D4">
      <w:pPr>
        <w:jc w:val="both"/>
        <w:rPr>
          <w:rFonts w:asciiTheme="minorHAnsi" w:hAnsiTheme="minorHAnsi"/>
          <w:sz w:val="22"/>
          <w:szCs w:val="22"/>
        </w:rPr>
      </w:pPr>
      <w:r w:rsidRPr="006353D4">
        <w:rPr>
          <w:rFonts w:asciiTheme="minorHAnsi" w:hAnsiTheme="minorHAnsi" w:cs="Arial"/>
          <w:sz w:val="22"/>
          <w:szCs w:val="22"/>
        </w:rPr>
        <w:t xml:space="preserve">                                                         Con tal motivo, saludamos a Ud. muy atte.-</w:t>
      </w:r>
    </w:p>
    <w:p w:rsidR="006353D4" w:rsidRPr="006353D4" w:rsidRDefault="006353D4" w:rsidP="006353D4">
      <w:pPr>
        <w:jc w:val="both"/>
        <w:rPr>
          <w:rFonts w:asciiTheme="minorHAnsi" w:hAnsiTheme="minorHAnsi"/>
          <w:sz w:val="22"/>
          <w:szCs w:val="22"/>
        </w:rPr>
      </w:pPr>
      <w:r w:rsidRPr="006353D4">
        <w:rPr>
          <w:rFonts w:asciiTheme="minorHAnsi" w:hAnsiTheme="minorHAnsi"/>
          <w:sz w:val="22"/>
          <w:szCs w:val="22"/>
        </w:rPr>
        <w:t>Lobos, 14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jc w:val="both"/>
        <w:rPr>
          <w:rFonts w:asciiTheme="minorHAnsi" w:eastAsia="Arial Unicode MS" w:hAnsiTheme="minorHAnsi" w:cs="Arial"/>
          <w:sz w:val="22"/>
          <w:szCs w:val="22"/>
        </w:rPr>
      </w:pP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t xml:space="preserve">Ref.: Expte. Nº 131/2010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4067-14677/10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t>De nuestra mayor consideración:</w:t>
      </w:r>
    </w:p>
    <w:p w:rsidR="006353D4" w:rsidRPr="006353D4" w:rsidRDefault="006353D4" w:rsidP="006353D4">
      <w:pPr>
        <w:tabs>
          <w:tab w:val="left" w:pos="3200"/>
        </w:tabs>
        <w:jc w:val="both"/>
        <w:rPr>
          <w:rFonts w:asciiTheme="minorHAnsi" w:hAnsiTheme="minorHAnsi" w:cs="Arial"/>
          <w:sz w:val="22"/>
          <w:szCs w:val="22"/>
        </w:rPr>
      </w:pP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2521</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UNANIMIDAD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t>O R D E N A N Z A   Nº  2 5 2 1</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sz w:val="22"/>
          <w:szCs w:val="22"/>
        </w:rPr>
      </w:pPr>
      <w:r w:rsidRPr="006353D4">
        <w:rPr>
          <w:rFonts w:asciiTheme="minorHAnsi" w:hAnsiTheme="minorHAnsi" w:cs="Arial"/>
          <w:b/>
          <w:sz w:val="22"/>
          <w:szCs w:val="22"/>
          <w:u w:val="single"/>
          <w:lang w:val="es-AR"/>
        </w:rPr>
        <w:t>ARTÍCULO 1º:</w:t>
      </w:r>
      <w:r w:rsidRPr="006353D4">
        <w:rPr>
          <w:rFonts w:asciiTheme="minorHAnsi" w:hAnsiTheme="minorHAnsi" w:cs="Arial"/>
          <w:sz w:val="22"/>
          <w:szCs w:val="22"/>
          <w:lang w:val="es-AR"/>
        </w:rPr>
        <w:t xml:space="preserve"> </w:t>
      </w:r>
      <w:r w:rsidRPr="006353D4">
        <w:rPr>
          <w:rFonts w:asciiTheme="minorHAnsi" w:hAnsiTheme="minorHAnsi"/>
          <w:sz w:val="22"/>
          <w:szCs w:val="22"/>
        </w:rPr>
        <w:t>Autorízase al Departamento Ejecutivo Municipal a celebrar con el Ministerio de Desarrollo Social, un Convenio de Cooperación destinado al cobro Becas dispuestas por dicho Organismo, para solventar los gastos que demande la atención del Programa Solidario de Contención e Integración de Niños y Adolescentes.-</w:t>
      </w:r>
    </w:p>
    <w:p w:rsidR="006353D4" w:rsidRPr="006353D4" w:rsidRDefault="006353D4" w:rsidP="006353D4">
      <w:pPr>
        <w:jc w:val="both"/>
        <w:rPr>
          <w:rFonts w:asciiTheme="minorHAnsi" w:hAnsiTheme="minorHAnsi"/>
          <w:sz w:val="22"/>
          <w:szCs w:val="22"/>
        </w:rPr>
      </w:pPr>
    </w:p>
    <w:p w:rsidR="006353D4" w:rsidRPr="006353D4" w:rsidRDefault="006353D4" w:rsidP="006353D4">
      <w:pPr>
        <w:tabs>
          <w:tab w:val="left" w:pos="1620"/>
        </w:tabs>
        <w:jc w:val="both"/>
        <w:rPr>
          <w:rFonts w:asciiTheme="minorHAnsi" w:hAnsiTheme="minorHAnsi" w:cs="Arial"/>
          <w:sz w:val="22"/>
          <w:szCs w:val="22"/>
        </w:rPr>
      </w:pPr>
      <w:r w:rsidRPr="006353D4">
        <w:rPr>
          <w:rFonts w:asciiTheme="minorHAnsi" w:hAnsiTheme="minorHAnsi" w:cs="Arial"/>
          <w:b/>
          <w:sz w:val="22"/>
          <w:szCs w:val="22"/>
          <w:u w:val="single"/>
        </w:rPr>
        <w:t>ARTÍCULO 2º:</w:t>
      </w:r>
      <w:r w:rsidRPr="006353D4">
        <w:rPr>
          <w:rFonts w:asciiTheme="minorHAnsi" w:hAnsiTheme="minorHAnsi"/>
          <w:sz w:val="22"/>
          <w:szCs w:val="22"/>
        </w:rPr>
        <w:t xml:space="preserve"> Cúmplase, comuníquese y archívese.-</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CATORCE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xml:space="preserve">                                                      </w:t>
      </w:r>
    </w:p>
    <w:p w:rsidR="006353D4" w:rsidRPr="006353D4" w:rsidRDefault="006353D4" w:rsidP="006353D4">
      <w:pPr>
        <w:jc w:val="both"/>
        <w:rPr>
          <w:rFonts w:asciiTheme="minorHAnsi" w:hAnsiTheme="minorHAnsi"/>
          <w:sz w:val="22"/>
          <w:szCs w:val="22"/>
        </w:rPr>
      </w:pPr>
      <w:r w:rsidRPr="006353D4">
        <w:rPr>
          <w:rFonts w:asciiTheme="minorHAnsi" w:hAnsiTheme="minorHAnsi" w:cs="Arial"/>
          <w:sz w:val="22"/>
          <w:szCs w:val="22"/>
        </w:rPr>
        <w:t xml:space="preserve">                                                         Con tal motivo, saludamos a Ud. muy atte.-</w:t>
      </w:r>
    </w:p>
    <w:p w:rsidR="006353D4" w:rsidRPr="006353D4" w:rsidRDefault="006353D4" w:rsidP="006353D4">
      <w:pPr>
        <w:jc w:val="both"/>
        <w:rPr>
          <w:rFonts w:asciiTheme="minorHAnsi" w:hAnsiTheme="minorHAnsi"/>
          <w:sz w:val="22"/>
          <w:szCs w:val="22"/>
        </w:rPr>
      </w:pPr>
      <w:r w:rsidRPr="006353D4">
        <w:rPr>
          <w:rFonts w:asciiTheme="minorHAnsi" w:hAnsiTheme="minorHAnsi"/>
          <w:sz w:val="22"/>
          <w:szCs w:val="22"/>
        </w:rPr>
        <w:t>Lobos, 28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jc w:val="both"/>
        <w:rPr>
          <w:rFonts w:asciiTheme="minorHAnsi" w:eastAsia="Arial Unicode MS" w:hAnsiTheme="minorHAnsi" w:cs="Arial"/>
          <w:sz w:val="22"/>
          <w:szCs w:val="22"/>
        </w:rPr>
      </w:pP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t xml:space="preserve">Ref.: Expte. Nº 111/2010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4067-14373/10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t>De nuestra mayor consideración:</w:t>
      </w:r>
    </w:p>
    <w:p w:rsidR="006353D4" w:rsidRPr="006353D4" w:rsidRDefault="006353D4" w:rsidP="006353D4">
      <w:pPr>
        <w:tabs>
          <w:tab w:val="left" w:pos="3200"/>
        </w:tabs>
        <w:jc w:val="both"/>
        <w:rPr>
          <w:rFonts w:asciiTheme="minorHAnsi" w:hAnsiTheme="minorHAnsi" w:cs="Arial"/>
          <w:sz w:val="22"/>
          <w:szCs w:val="22"/>
        </w:rPr>
      </w:pP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2522</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UNANIMIDAD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t>O R D E N A N Z A   Nº  2 5 2 2</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1º</w:t>
      </w:r>
      <w:r w:rsidRPr="006353D4">
        <w:rPr>
          <w:rFonts w:asciiTheme="minorHAnsi" w:hAnsiTheme="minorHAnsi" w:cs="Arial"/>
          <w:sz w:val="22"/>
          <w:szCs w:val="22"/>
          <w:u w:val="single"/>
          <w:lang w:val="es-AR"/>
        </w:rPr>
        <w:t>:</w:t>
      </w:r>
      <w:r w:rsidRPr="006353D4">
        <w:rPr>
          <w:rFonts w:asciiTheme="minorHAnsi" w:hAnsiTheme="minorHAnsi" w:cs="Arial"/>
          <w:sz w:val="22"/>
          <w:szCs w:val="22"/>
          <w:lang w:val="es-AR"/>
        </w:rPr>
        <w:t xml:space="preserve"> Incorpórese al Área Complementaria del Partido de Lobos </w:t>
      </w:r>
      <w:smartTag w:uri="urn:schemas-microsoft-com:office:smarttags" w:element="PersonName">
        <w:smartTagPr>
          <w:attr w:name="ProductID" w:val="la ZONA  RESIDENCIAL"/>
        </w:smartTagPr>
        <w:r w:rsidRPr="006353D4">
          <w:rPr>
            <w:rFonts w:asciiTheme="minorHAnsi" w:hAnsiTheme="minorHAnsi" w:cs="Arial"/>
            <w:sz w:val="22"/>
            <w:szCs w:val="22"/>
            <w:lang w:val="es-AR"/>
          </w:rPr>
          <w:t xml:space="preserve">la </w:t>
        </w:r>
        <w:r w:rsidRPr="006353D4">
          <w:rPr>
            <w:rFonts w:asciiTheme="minorHAnsi" w:hAnsiTheme="minorHAnsi" w:cs="Arial"/>
            <w:b/>
            <w:sz w:val="22"/>
            <w:szCs w:val="22"/>
            <w:lang w:val="es-AR"/>
          </w:rPr>
          <w:t>ZONA  RESIDENCIAL</w:t>
        </w:r>
      </w:smartTag>
      <w:r w:rsidRPr="006353D4">
        <w:rPr>
          <w:rFonts w:asciiTheme="minorHAnsi" w:hAnsiTheme="minorHAnsi" w:cs="Arial"/>
          <w:b/>
          <w:sz w:val="22"/>
          <w:szCs w:val="22"/>
          <w:lang w:val="es-AR"/>
        </w:rPr>
        <w:t xml:space="preserve"> EXTRAURBANA  URBANIZACION CHACRA – LAGUNA CULÚ – CULÚ</w:t>
      </w:r>
      <w:r w:rsidRPr="006353D4">
        <w:rPr>
          <w:rFonts w:asciiTheme="minorHAnsi" w:hAnsiTheme="minorHAnsi" w:cs="Arial"/>
          <w:sz w:val="22"/>
          <w:szCs w:val="22"/>
          <w:lang w:val="es-AR"/>
        </w:rPr>
        <w:t xml:space="preserve"> conformada por las  parcelas Nomenclatura Catastral: Circunscripción VIII - Parcelas: 694g; 695c,d,e,f,g; 695h,m,n,r,s; 696c; 696z; 696y; 696x; 696w; 696t; 696s; 696r; 696n; 696m;  696h. </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2º</w:t>
      </w:r>
      <w:r w:rsidRPr="006353D4">
        <w:rPr>
          <w:rFonts w:asciiTheme="minorHAnsi" w:hAnsiTheme="minorHAnsi" w:cs="Arial"/>
          <w:sz w:val="22"/>
          <w:szCs w:val="22"/>
          <w:u w:val="single"/>
          <w:lang w:val="es-AR"/>
        </w:rPr>
        <w:t>:</w:t>
      </w:r>
      <w:r w:rsidRPr="006353D4">
        <w:rPr>
          <w:rFonts w:asciiTheme="minorHAnsi" w:hAnsiTheme="minorHAnsi" w:cs="Arial"/>
          <w:sz w:val="22"/>
          <w:szCs w:val="22"/>
          <w:lang w:val="es-AR"/>
        </w:rPr>
        <w:t xml:space="preserve"> Se entiende por urbanización Chacra al complejo recreativo- deportivo residencial, de extensión limitada que no conforma un núcleo urbano  y esta destinada a  la localización de emprendimientos urbanísticos y recreativos- deportivos tipo “urbanización chacra” y a la práctica de polo y deportes análogos y a la residencia extraurbana.</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3º</w:t>
      </w:r>
      <w:r w:rsidRPr="006353D4">
        <w:rPr>
          <w:rFonts w:asciiTheme="minorHAnsi" w:hAnsiTheme="minorHAnsi" w:cs="Arial"/>
          <w:sz w:val="22"/>
          <w:szCs w:val="22"/>
          <w:u w:val="single"/>
          <w:lang w:val="es-AR"/>
        </w:rPr>
        <w:t>:</w:t>
      </w:r>
      <w:r w:rsidRPr="006353D4">
        <w:rPr>
          <w:rFonts w:asciiTheme="minorHAnsi" w:hAnsiTheme="minorHAnsi" w:cs="Arial"/>
          <w:sz w:val="22"/>
          <w:szCs w:val="22"/>
          <w:lang w:val="es-AR"/>
        </w:rPr>
        <w:t xml:space="preserve"> Para establecer la factibilidad de división de la tierra  de  a </w:t>
      </w:r>
      <w:r w:rsidRPr="006353D4">
        <w:rPr>
          <w:rFonts w:asciiTheme="minorHAnsi" w:hAnsiTheme="minorHAnsi" w:cs="Arial"/>
          <w:b/>
          <w:sz w:val="22"/>
          <w:szCs w:val="22"/>
          <w:lang w:val="es-AR"/>
        </w:rPr>
        <w:t xml:space="preserve">ZREUC </w:t>
      </w:r>
      <w:r w:rsidRPr="006353D4">
        <w:rPr>
          <w:rFonts w:asciiTheme="minorHAnsi" w:hAnsiTheme="minorHAnsi" w:cs="Arial"/>
          <w:sz w:val="22"/>
          <w:szCs w:val="22"/>
          <w:lang w:val="es-AR"/>
        </w:rPr>
        <w:t>deberá presentar:</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tabs>
          <w:tab w:val="num" w:pos="420"/>
        </w:tabs>
        <w:ind w:left="420" w:hanging="360"/>
        <w:jc w:val="both"/>
        <w:rPr>
          <w:rFonts w:asciiTheme="minorHAnsi" w:hAnsiTheme="minorHAnsi" w:cs="Arial"/>
          <w:sz w:val="22"/>
          <w:szCs w:val="22"/>
          <w:lang w:val="es-AR"/>
        </w:rPr>
      </w:pPr>
      <w:r w:rsidRPr="006353D4">
        <w:rPr>
          <w:rFonts w:asciiTheme="minorHAnsi" w:eastAsia="Arial" w:hAnsiTheme="minorHAnsi" w:cs="Arial"/>
          <w:sz w:val="22"/>
          <w:szCs w:val="22"/>
          <w:lang w:val="es-AR"/>
        </w:rPr>
        <w:t xml:space="preserve">a-      </w:t>
      </w:r>
      <w:r w:rsidRPr="006353D4">
        <w:rPr>
          <w:rFonts w:asciiTheme="minorHAnsi" w:hAnsiTheme="minorHAnsi" w:cs="Arial"/>
          <w:sz w:val="22"/>
          <w:szCs w:val="22"/>
          <w:lang w:val="es-AR"/>
        </w:rPr>
        <w:t xml:space="preserve">Certificado de aptitud  hidráulica del predio otorgado por </w:t>
      </w:r>
      <w:smartTag w:uri="urn:schemas-microsoft-com:office:smarttags" w:element="PersonName">
        <w:smartTagPr>
          <w:attr w:name="ProductID" w:val="la Autoridad"/>
        </w:smartTagPr>
        <w:r w:rsidRPr="006353D4">
          <w:rPr>
            <w:rFonts w:asciiTheme="minorHAnsi" w:hAnsiTheme="minorHAnsi" w:cs="Arial"/>
            <w:sz w:val="22"/>
            <w:szCs w:val="22"/>
            <w:lang w:val="es-AR"/>
          </w:rPr>
          <w:t>la Autoridad</w:t>
        </w:r>
      </w:smartTag>
      <w:r w:rsidRPr="006353D4">
        <w:rPr>
          <w:rFonts w:asciiTheme="minorHAnsi" w:hAnsiTheme="minorHAnsi" w:cs="Arial"/>
          <w:sz w:val="22"/>
          <w:szCs w:val="22"/>
          <w:lang w:val="es-AR"/>
        </w:rPr>
        <w:t xml:space="preserve"> del Agua.</w:t>
      </w:r>
    </w:p>
    <w:p w:rsidR="006353D4" w:rsidRPr="006353D4" w:rsidRDefault="006353D4" w:rsidP="006353D4">
      <w:pPr>
        <w:tabs>
          <w:tab w:val="num" w:pos="420"/>
        </w:tabs>
        <w:ind w:left="420" w:hanging="360"/>
        <w:jc w:val="both"/>
        <w:rPr>
          <w:rFonts w:asciiTheme="minorHAnsi" w:hAnsiTheme="minorHAnsi" w:cs="Arial"/>
          <w:sz w:val="22"/>
          <w:szCs w:val="22"/>
          <w:lang w:val="es-AR"/>
        </w:rPr>
      </w:pPr>
      <w:r w:rsidRPr="006353D4">
        <w:rPr>
          <w:rFonts w:asciiTheme="minorHAnsi" w:eastAsia="Arial" w:hAnsiTheme="minorHAnsi" w:cs="Arial"/>
          <w:sz w:val="22"/>
          <w:szCs w:val="22"/>
          <w:lang w:val="es-AR"/>
        </w:rPr>
        <w:t xml:space="preserve">b-      </w:t>
      </w:r>
      <w:r w:rsidRPr="006353D4">
        <w:rPr>
          <w:rFonts w:asciiTheme="minorHAnsi" w:hAnsiTheme="minorHAnsi" w:cs="Arial"/>
          <w:sz w:val="22"/>
          <w:szCs w:val="22"/>
          <w:lang w:val="es-AR"/>
        </w:rPr>
        <w:t xml:space="preserve">Certificado de </w:t>
      </w:r>
      <w:proofErr w:type="spellStart"/>
      <w:r w:rsidRPr="006353D4">
        <w:rPr>
          <w:rFonts w:asciiTheme="minorHAnsi" w:hAnsiTheme="minorHAnsi" w:cs="Arial"/>
          <w:sz w:val="22"/>
          <w:szCs w:val="22"/>
          <w:lang w:val="es-AR"/>
        </w:rPr>
        <w:t>prefactibilidad</w:t>
      </w:r>
      <w:proofErr w:type="spellEnd"/>
      <w:r w:rsidRPr="006353D4">
        <w:rPr>
          <w:rFonts w:asciiTheme="minorHAnsi" w:hAnsiTheme="minorHAnsi" w:cs="Arial"/>
          <w:sz w:val="22"/>
          <w:szCs w:val="22"/>
          <w:lang w:val="es-AR"/>
        </w:rPr>
        <w:t xml:space="preserve"> de provisión de agua (cualitativo y cuantitativo) en relación a la cantidad de usuarios prevista. A fin de asegurar a las parcelas que se generen la dotación de agua potable y que la eliminación de excretas no contamine la fuente de aprovechamiento de agua, deberá tramitar y presentar un certificado extendido por </w:t>
      </w:r>
      <w:smartTag w:uri="urn:schemas-microsoft-com:office:smarttags" w:element="PersonName">
        <w:smartTagPr>
          <w:attr w:name="ProductID" w:val="la Autoridad"/>
        </w:smartTagPr>
        <w:r w:rsidRPr="006353D4">
          <w:rPr>
            <w:rFonts w:asciiTheme="minorHAnsi" w:hAnsiTheme="minorHAnsi" w:cs="Arial"/>
            <w:sz w:val="22"/>
            <w:szCs w:val="22"/>
            <w:lang w:val="es-AR"/>
          </w:rPr>
          <w:t>la Autoridad</w:t>
        </w:r>
      </w:smartTag>
      <w:r w:rsidRPr="006353D4">
        <w:rPr>
          <w:rFonts w:asciiTheme="minorHAnsi" w:hAnsiTheme="minorHAnsi" w:cs="Arial"/>
          <w:sz w:val="22"/>
          <w:szCs w:val="22"/>
          <w:lang w:val="es-AR"/>
        </w:rPr>
        <w:t xml:space="preserve"> del Agua que acredite tal circunstancia.</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tabs>
          <w:tab w:val="num" w:pos="420"/>
        </w:tabs>
        <w:ind w:left="420" w:hanging="360"/>
        <w:jc w:val="both"/>
        <w:rPr>
          <w:rFonts w:asciiTheme="minorHAnsi" w:hAnsiTheme="minorHAnsi" w:cs="Arial"/>
          <w:sz w:val="22"/>
          <w:szCs w:val="22"/>
          <w:lang w:val="es-AR"/>
        </w:rPr>
      </w:pPr>
      <w:r w:rsidRPr="006353D4">
        <w:rPr>
          <w:rFonts w:asciiTheme="minorHAnsi" w:eastAsia="Arial" w:hAnsiTheme="minorHAnsi" w:cs="Arial"/>
          <w:sz w:val="22"/>
          <w:szCs w:val="22"/>
          <w:lang w:val="es-AR"/>
        </w:rPr>
        <w:t xml:space="preserve">c-      </w:t>
      </w:r>
      <w:r w:rsidRPr="006353D4">
        <w:rPr>
          <w:rFonts w:asciiTheme="minorHAnsi" w:hAnsiTheme="minorHAnsi" w:cs="Arial"/>
          <w:sz w:val="22"/>
          <w:szCs w:val="22"/>
          <w:lang w:val="es-AR"/>
        </w:rPr>
        <w:t>Certificado de factibilidad de provisión de energía eléctrica y alumbrado público domiciliario.</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tabs>
          <w:tab w:val="num" w:pos="420"/>
        </w:tabs>
        <w:ind w:left="420" w:hanging="360"/>
        <w:jc w:val="both"/>
        <w:rPr>
          <w:rFonts w:asciiTheme="minorHAnsi" w:hAnsiTheme="minorHAnsi" w:cs="Arial"/>
          <w:sz w:val="22"/>
          <w:szCs w:val="22"/>
          <w:lang w:val="es-AR"/>
        </w:rPr>
      </w:pPr>
      <w:r w:rsidRPr="006353D4">
        <w:rPr>
          <w:rFonts w:asciiTheme="minorHAnsi" w:eastAsia="Arial" w:hAnsiTheme="minorHAnsi" w:cs="Arial"/>
          <w:sz w:val="22"/>
          <w:szCs w:val="22"/>
          <w:lang w:val="es-AR"/>
        </w:rPr>
        <w:t xml:space="preserve">d-      </w:t>
      </w:r>
      <w:r w:rsidRPr="006353D4">
        <w:rPr>
          <w:rFonts w:asciiTheme="minorHAnsi" w:hAnsiTheme="minorHAnsi" w:cs="Arial"/>
          <w:sz w:val="22"/>
          <w:szCs w:val="22"/>
          <w:lang w:val="es-AR"/>
        </w:rPr>
        <w:t>Plano del anteproyecto urbanístico sobre la base de medidas según titulo y / o catastro, en el que conste:</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 </w:t>
      </w:r>
    </w:p>
    <w:p w:rsidR="006353D4" w:rsidRPr="006353D4" w:rsidRDefault="006353D4" w:rsidP="006353D4">
      <w:pPr>
        <w:ind w:left="708"/>
        <w:jc w:val="both"/>
        <w:rPr>
          <w:rFonts w:asciiTheme="minorHAnsi" w:hAnsiTheme="minorHAnsi" w:cs="Arial"/>
          <w:sz w:val="22"/>
          <w:szCs w:val="22"/>
          <w:lang w:val="es-AR"/>
        </w:rPr>
      </w:pPr>
      <w:r w:rsidRPr="006353D4">
        <w:rPr>
          <w:rFonts w:asciiTheme="minorHAnsi" w:hAnsiTheme="minorHAnsi" w:cs="Arial"/>
          <w:sz w:val="22"/>
          <w:szCs w:val="22"/>
          <w:lang w:val="es-AR"/>
        </w:rPr>
        <w:t>1. Localización del área común de esparcimiento y de las áreas destinadas a residencia y a vías de circulación interna, como así también las medias calles perimetrales a ceder y la vía de conexión con la red externa, con la indicación de medidas de parcelas y ancho de calles.</w:t>
      </w:r>
    </w:p>
    <w:p w:rsidR="006353D4" w:rsidRPr="006353D4" w:rsidRDefault="006353D4" w:rsidP="006353D4">
      <w:pPr>
        <w:ind w:left="708"/>
        <w:jc w:val="both"/>
        <w:rPr>
          <w:rFonts w:asciiTheme="minorHAnsi" w:hAnsiTheme="minorHAnsi" w:cs="Arial"/>
          <w:sz w:val="22"/>
          <w:szCs w:val="22"/>
          <w:lang w:val="es-AR"/>
        </w:rPr>
      </w:pPr>
    </w:p>
    <w:p w:rsidR="006353D4" w:rsidRPr="006353D4" w:rsidRDefault="006353D4" w:rsidP="006353D4">
      <w:pPr>
        <w:ind w:left="708"/>
        <w:jc w:val="both"/>
        <w:rPr>
          <w:rFonts w:asciiTheme="minorHAnsi" w:hAnsiTheme="minorHAnsi" w:cs="Arial"/>
          <w:sz w:val="22"/>
          <w:szCs w:val="22"/>
          <w:lang w:val="es-AR"/>
        </w:rPr>
      </w:pPr>
      <w:r w:rsidRPr="006353D4">
        <w:rPr>
          <w:rFonts w:asciiTheme="minorHAnsi" w:hAnsiTheme="minorHAnsi" w:cs="Arial"/>
          <w:sz w:val="22"/>
          <w:szCs w:val="22"/>
          <w:lang w:val="es-AR"/>
        </w:rPr>
        <w:t>2. Balance de superficie en el que se indique los porcentajes asignados a cada tipo de área (residencial), de esparcimiento común y circulatorio.</w:t>
      </w:r>
    </w:p>
    <w:p w:rsidR="006353D4" w:rsidRPr="006353D4" w:rsidRDefault="006353D4" w:rsidP="006353D4">
      <w:pPr>
        <w:ind w:left="708"/>
        <w:jc w:val="both"/>
        <w:rPr>
          <w:rFonts w:asciiTheme="minorHAnsi" w:hAnsiTheme="minorHAnsi" w:cs="Arial"/>
          <w:sz w:val="22"/>
          <w:szCs w:val="22"/>
          <w:lang w:val="es-AR"/>
        </w:rPr>
      </w:pPr>
    </w:p>
    <w:p w:rsidR="006353D4" w:rsidRPr="006353D4" w:rsidRDefault="006353D4" w:rsidP="006353D4">
      <w:pPr>
        <w:ind w:left="708"/>
        <w:jc w:val="both"/>
        <w:rPr>
          <w:rFonts w:asciiTheme="minorHAnsi" w:hAnsiTheme="minorHAnsi" w:cs="Arial"/>
          <w:sz w:val="22"/>
          <w:szCs w:val="22"/>
          <w:lang w:val="es-AR"/>
        </w:rPr>
      </w:pPr>
      <w:r w:rsidRPr="006353D4">
        <w:rPr>
          <w:rFonts w:asciiTheme="minorHAnsi" w:hAnsiTheme="minorHAnsi" w:cs="Arial"/>
          <w:sz w:val="22"/>
          <w:szCs w:val="22"/>
          <w:lang w:val="es-AR"/>
        </w:rPr>
        <w:t>3. Ubicación tentativa de las instalaciones previstas para el área común de esparcimiento, si correspondiera.</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 </w:t>
      </w:r>
    </w:p>
    <w:p w:rsidR="006353D4" w:rsidRPr="006353D4" w:rsidRDefault="006353D4" w:rsidP="006353D4">
      <w:pPr>
        <w:ind w:left="60"/>
        <w:jc w:val="both"/>
        <w:rPr>
          <w:rFonts w:asciiTheme="minorHAnsi" w:hAnsiTheme="minorHAnsi" w:cs="Arial"/>
          <w:sz w:val="22"/>
          <w:szCs w:val="22"/>
          <w:lang w:val="es-AR"/>
        </w:rPr>
      </w:pPr>
      <w:r w:rsidRPr="006353D4">
        <w:rPr>
          <w:rFonts w:asciiTheme="minorHAnsi" w:hAnsiTheme="minorHAnsi" w:cs="Arial"/>
          <w:sz w:val="22"/>
          <w:szCs w:val="22"/>
          <w:lang w:val="es-AR"/>
        </w:rPr>
        <w:t>e - Memoria técnica en la que se especifique:</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 </w:t>
      </w:r>
    </w:p>
    <w:p w:rsidR="006353D4" w:rsidRPr="006353D4" w:rsidRDefault="006353D4" w:rsidP="006353D4">
      <w:pPr>
        <w:ind w:left="708"/>
        <w:jc w:val="both"/>
        <w:rPr>
          <w:rFonts w:asciiTheme="minorHAnsi" w:hAnsiTheme="minorHAnsi" w:cs="Arial"/>
          <w:sz w:val="22"/>
          <w:szCs w:val="22"/>
          <w:lang w:val="es-AR"/>
        </w:rPr>
      </w:pPr>
      <w:r w:rsidRPr="006353D4">
        <w:rPr>
          <w:rFonts w:asciiTheme="minorHAnsi" w:hAnsiTheme="minorHAnsi" w:cs="Arial"/>
          <w:sz w:val="22"/>
          <w:szCs w:val="22"/>
          <w:lang w:val="es-AR"/>
        </w:rPr>
        <w:t>1. Principales actividades a desarrollar con  indicación de las dominantes.</w:t>
      </w:r>
    </w:p>
    <w:p w:rsidR="006353D4" w:rsidRPr="006353D4" w:rsidRDefault="006353D4" w:rsidP="006353D4">
      <w:pPr>
        <w:ind w:left="948"/>
        <w:jc w:val="both"/>
        <w:rPr>
          <w:rFonts w:asciiTheme="minorHAnsi" w:hAnsiTheme="minorHAnsi" w:cs="Arial"/>
          <w:sz w:val="22"/>
          <w:szCs w:val="22"/>
          <w:lang w:val="es-AR"/>
        </w:rPr>
      </w:pPr>
    </w:p>
    <w:p w:rsidR="006353D4" w:rsidRPr="006353D4" w:rsidRDefault="006353D4" w:rsidP="006353D4">
      <w:pPr>
        <w:ind w:left="708"/>
        <w:jc w:val="both"/>
        <w:rPr>
          <w:rFonts w:asciiTheme="minorHAnsi" w:hAnsiTheme="minorHAnsi" w:cs="Arial"/>
          <w:sz w:val="22"/>
          <w:szCs w:val="22"/>
          <w:lang w:val="es-AR"/>
        </w:rPr>
      </w:pPr>
      <w:r w:rsidRPr="006353D4">
        <w:rPr>
          <w:rFonts w:asciiTheme="minorHAnsi" w:hAnsiTheme="minorHAnsi" w:cs="Arial"/>
          <w:sz w:val="22"/>
          <w:szCs w:val="22"/>
          <w:lang w:val="es-AR"/>
        </w:rPr>
        <w:lastRenderedPageBreak/>
        <w:t>2. Forma en que se prevé efectuar el suministro de agua potable y energía eléctrica.</w:t>
      </w:r>
    </w:p>
    <w:p w:rsidR="006353D4" w:rsidRPr="006353D4" w:rsidRDefault="006353D4" w:rsidP="006353D4">
      <w:pPr>
        <w:ind w:left="708"/>
        <w:jc w:val="both"/>
        <w:rPr>
          <w:rFonts w:asciiTheme="minorHAnsi" w:hAnsiTheme="minorHAnsi" w:cs="Arial"/>
          <w:sz w:val="22"/>
          <w:szCs w:val="22"/>
          <w:lang w:val="es-AR"/>
        </w:rPr>
      </w:pPr>
      <w:r w:rsidRPr="006353D4">
        <w:rPr>
          <w:rFonts w:asciiTheme="minorHAnsi" w:hAnsiTheme="minorHAnsi" w:cs="Arial"/>
          <w:sz w:val="22"/>
          <w:szCs w:val="22"/>
          <w:lang w:val="es-AR"/>
        </w:rPr>
        <w:t>3. Forma en que se prevé evacuar las aguas pluviales</w:t>
      </w:r>
    </w:p>
    <w:p w:rsidR="006353D4" w:rsidRPr="006353D4" w:rsidRDefault="006353D4" w:rsidP="006353D4">
      <w:pPr>
        <w:ind w:left="708"/>
        <w:jc w:val="both"/>
        <w:rPr>
          <w:rFonts w:asciiTheme="minorHAnsi" w:hAnsiTheme="minorHAnsi" w:cs="Arial"/>
          <w:sz w:val="22"/>
          <w:szCs w:val="22"/>
          <w:lang w:val="es-AR"/>
        </w:rPr>
      </w:pPr>
      <w:r w:rsidRPr="006353D4">
        <w:rPr>
          <w:rFonts w:asciiTheme="minorHAnsi" w:hAnsiTheme="minorHAnsi" w:cs="Arial"/>
          <w:sz w:val="22"/>
          <w:szCs w:val="22"/>
          <w:lang w:val="es-AR"/>
        </w:rPr>
        <w:t xml:space="preserve">4. Forma en que se prevé efectuar el suministro de agua potable y evacuar y tratar los líquidos cloacales, en un todo de acuerdo a </w:t>
      </w:r>
      <w:smartTag w:uri="urn:schemas-microsoft-com:office:smarttags" w:element="PersonName">
        <w:smartTagPr>
          <w:attr w:name="ProductID" w:val="la Ordenanza Municipal"/>
        </w:smartTagPr>
        <w:r w:rsidRPr="006353D4">
          <w:rPr>
            <w:rFonts w:asciiTheme="minorHAnsi" w:hAnsiTheme="minorHAnsi" w:cs="Arial"/>
            <w:sz w:val="22"/>
            <w:szCs w:val="22"/>
            <w:lang w:val="es-AR"/>
          </w:rPr>
          <w:t>la Ordenanza Municipal</w:t>
        </w:r>
      </w:smartTag>
      <w:r w:rsidRPr="006353D4">
        <w:rPr>
          <w:rFonts w:asciiTheme="minorHAnsi" w:hAnsiTheme="minorHAnsi" w:cs="Arial"/>
          <w:sz w:val="22"/>
          <w:szCs w:val="22"/>
          <w:lang w:val="es-AR"/>
        </w:rPr>
        <w:t xml:space="preserve"> 2471/09 y cumplimentando las pautas técnica dispuestas por </w:t>
      </w:r>
      <w:smartTag w:uri="urn:schemas-microsoft-com:office:smarttags" w:element="PersonName">
        <w:smartTagPr>
          <w:attr w:name="ProductID" w:val="la Autoridad"/>
        </w:smartTagPr>
        <w:r w:rsidRPr="006353D4">
          <w:rPr>
            <w:rFonts w:asciiTheme="minorHAnsi" w:hAnsiTheme="minorHAnsi" w:cs="Arial"/>
            <w:sz w:val="22"/>
            <w:szCs w:val="22"/>
            <w:lang w:val="es-AR"/>
          </w:rPr>
          <w:t>la Autoridad</w:t>
        </w:r>
      </w:smartTag>
      <w:r w:rsidRPr="006353D4">
        <w:rPr>
          <w:rFonts w:asciiTheme="minorHAnsi" w:hAnsiTheme="minorHAnsi" w:cs="Arial"/>
          <w:sz w:val="22"/>
          <w:szCs w:val="22"/>
          <w:lang w:val="es-AR"/>
        </w:rPr>
        <w:t xml:space="preserve"> del Agua.</w:t>
      </w:r>
    </w:p>
    <w:p w:rsidR="006353D4" w:rsidRPr="006353D4" w:rsidRDefault="006353D4" w:rsidP="006353D4">
      <w:pPr>
        <w:ind w:left="708"/>
        <w:jc w:val="both"/>
        <w:rPr>
          <w:rFonts w:asciiTheme="minorHAnsi" w:hAnsiTheme="minorHAnsi" w:cs="Arial"/>
          <w:sz w:val="22"/>
          <w:szCs w:val="22"/>
          <w:lang w:val="es-AR"/>
        </w:rPr>
      </w:pPr>
      <w:r w:rsidRPr="006353D4">
        <w:rPr>
          <w:rFonts w:asciiTheme="minorHAnsi" w:hAnsiTheme="minorHAnsi" w:cs="Arial"/>
          <w:sz w:val="22"/>
          <w:szCs w:val="22"/>
          <w:lang w:val="es-AR"/>
        </w:rPr>
        <w:t>4. Tratamiento de calles internas y de la vía de conexión con la red externa.</w:t>
      </w:r>
    </w:p>
    <w:p w:rsidR="006353D4" w:rsidRPr="006353D4" w:rsidRDefault="006353D4" w:rsidP="006353D4">
      <w:pPr>
        <w:ind w:left="708"/>
        <w:jc w:val="both"/>
        <w:rPr>
          <w:rFonts w:asciiTheme="minorHAnsi" w:hAnsiTheme="minorHAnsi" w:cs="Arial"/>
          <w:sz w:val="22"/>
          <w:szCs w:val="22"/>
          <w:lang w:val="es-AR"/>
        </w:rPr>
      </w:pPr>
      <w:r w:rsidRPr="006353D4">
        <w:rPr>
          <w:rFonts w:asciiTheme="minorHAnsi" w:hAnsiTheme="minorHAnsi" w:cs="Arial"/>
          <w:sz w:val="22"/>
          <w:szCs w:val="22"/>
          <w:lang w:val="es-AR"/>
        </w:rPr>
        <w:t>5. Sistema a adoptar para la recolección de residuos.</w:t>
      </w:r>
    </w:p>
    <w:p w:rsidR="006353D4" w:rsidRPr="006353D4" w:rsidRDefault="006353D4" w:rsidP="006353D4">
      <w:pPr>
        <w:ind w:left="708"/>
        <w:jc w:val="both"/>
        <w:rPr>
          <w:rFonts w:asciiTheme="minorHAnsi" w:hAnsiTheme="minorHAnsi" w:cs="Arial"/>
          <w:sz w:val="22"/>
          <w:szCs w:val="22"/>
          <w:lang w:val="es-AR"/>
        </w:rPr>
      </w:pPr>
      <w:r w:rsidRPr="006353D4">
        <w:rPr>
          <w:rFonts w:asciiTheme="minorHAnsi" w:hAnsiTheme="minorHAnsi" w:cs="Arial"/>
          <w:sz w:val="22"/>
          <w:szCs w:val="22"/>
          <w:lang w:val="es-AR"/>
        </w:rPr>
        <w:t>6. Indicación del compromiso de forestación de las medias calles perimetrales a ceder.</w:t>
      </w:r>
    </w:p>
    <w:p w:rsidR="006353D4" w:rsidRPr="006353D4" w:rsidRDefault="006353D4" w:rsidP="006353D4">
      <w:pPr>
        <w:ind w:left="708"/>
        <w:jc w:val="both"/>
        <w:rPr>
          <w:rFonts w:asciiTheme="minorHAnsi" w:hAnsiTheme="minorHAnsi" w:cs="Arial"/>
          <w:sz w:val="22"/>
          <w:szCs w:val="22"/>
          <w:lang w:val="es-AR"/>
        </w:rPr>
      </w:pPr>
      <w:r w:rsidRPr="006353D4">
        <w:rPr>
          <w:rFonts w:asciiTheme="minorHAnsi" w:hAnsiTheme="minorHAnsi" w:cs="Arial"/>
          <w:sz w:val="22"/>
          <w:szCs w:val="22"/>
          <w:lang w:val="es-AR"/>
        </w:rPr>
        <w:t>7. Equipamiento previsto para el área común de esparcimiento si correspondiere.</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4º</w:t>
      </w:r>
      <w:r w:rsidRPr="006353D4">
        <w:rPr>
          <w:rFonts w:asciiTheme="minorHAnsi" w:hAnsiTheme="minorHAnsi" w:cs="Arial"/>
          <w:sz w:val="22"/>
          <w:szCs w:val="22"/>
          <w:u w:val="single"/>
          <w:lang w:val="es-AR"/>
        </w:rPr>
        <w:t>:</w:t>
      </w:r>
      <w:r w:rsidRPr="006353D4">
        <w:rPr>
          <w:rFonts w:asciiTheme="minorHAnsi" w:hAnsiTheme="minorHAnsi" w:cs="Arial"/>
          <w:sz w:val="22"/>
          <w:szCs w:val="22"/>
          <w:lang w:val="es-AR"/>
        </w:rPr>
        <w:t xml:space="preserve"> El tratamiento de las calles y/o pavimentación o cordón cuneta deberá permitir inmejorables condiciones de </w:t>
      </w:r>
      <w:proofErr w:type="spellStart"/>
      <w:r w:rsidRPr="006353D4">
        <w:rPr>
          <w:rFonts w:asciiTheme="minorHAnsi" w:hAnsiTheme="minorHAnsi" w:cs="Arial"/>
          <w:sz w:val="22"/>
          <w:szCs w:val="22"/>
          <w:lang w:val="es-AR"/>
        </w:rPr>
        <w:t>transitabilidad</w:t>
      </w:r>
      <w:proofErr w:type="spellEnd"/>
      <w:r w:rsidRPr="006353D4">
        <w:rPr>
          <w:rFonts w:asciiTheme="minorHAnsi" w:hAnsiTheme="minorHAnsi" w:cs="Arial"/>
          <w:sz w:val="22"/>
          <w:szCs w:val="22"/>
          <w:lang w:val="es-AR"/>
        </w:rPr>
        <w:t>, las que serán exigidas por el D.E.M, con las especificaciones técnicas correspondientes a paquete estructural, terminación superficial, obras de desagüe.</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5º:</w:t>
      </w:r>
      <w:r w:rsidRPr="006353D4">
        <w:rPr>
          <w:rFonts w:asciiTheme="minorHAnsi" w:hAnsiTheme="minorHAnsi" w:cs="Arial"/>
          <w:sz w:val="22"/>
          <w:szCs w:val="22"/>
          <w:lang w:val="es-AR"/>
        </w:rPr>
        <w:t xml:space="preserve"> El tratamiento de los residuos propuesto deberá ser aprobado por el D.E.M., el cual determinará el punto de retiro de los mismos.</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 xml:space="preserve"> </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6º:</w:t>
      </w:r>
      <w:r w:rsidRPr="006353D4">
        <w:rPr>
          <w:rFonts w:asciiTheme="minorHAnsi" w:hAnsiTheme="minorHAnsi" w:cs="Arial"/>
          <w:sz w:val="22"/>
          <w:szCs w:val="22"/>
          <w:lang w:val="es-AR"/>
        </w:rPr>
        <w:t xml:space="preserve"> Aprobada la localización y al presentarse los planos para su </w:t>
      </w:r>
      <w:proofErr w:type="spellStart"/>
      <w:r w:rsidRPr="006353D4">
        <w:rPr>
          <w:rFonts w:asciiTheme="minorHAnsi" w:hAnsiTheme="minorHAnsi" w:cs="Arial"/>
          <w:sz w:val="22"/>
          <w:szCs w:val="22"/>
          <w:lang w:val="es-AR"/>
        </w:rPr>
        <w:t>visación</w:t>
      </w:r>
      <w:proofErr w:type="spellEnd"/>
      <w:r w:rsidRPr="006353D4">
        <w:rPr>
          <w:rFonts w:asciiTheme="minorHAnsi" w:hAnsiTheme="minorHAnsi" w:cs="Arial"/>
          <w:sz w:val="22"/>
          <w:szCs w:val="22"/>
          <w:lang w:val="es-AR"/>
        </w:rPr>
        <w:t xml:space="preserve"> se deberá consignar en el rubro “Restricciones de los planos que se aprueben a tal fin y en las escrituras traslativas de dominio lo siguiente:</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 xml:space="preserve">La aprobación de las construcciones a ejecutarse en las parcelas generadas por el presente plano, estarán condicionadas a la ejecución de las obras de infraestructura que garanticen la dotación de agua potable y que el tratamiento y vuelco de excretas no contamine la fuente de aprovisionamiento de agua, en un todo de acuerdo por lo dispuesto por </w:t>
      </w:r>
      <w:smartTag w:uri="urn:schemas-microsoft-com:office:smarttags" w:element="PersonName">
        <w:smartTagPr>
          <w:attr w:name="ProductID" w:val="la Autoridad"/>
        </w:smartTagPr>
        <w:r w:rsidRPr="006353D4">
          <w:rPr>
            <w:rFonts w:asciiTheme="minorHAnsi" w:hAnsiTheme="minorHAnsi" w:cs="Arial"/>
            <w:sz w:val="22"/>
            <w:szCs w:val="22"/>
            <w:lang w:val="es-AR"/>
          </w:rPr>
          <w:t>la Autoridad</w:t>
        </w:r>
      </w:smartTag>
      <w:r w:rsidRPr="006353D4">
        <w:rPr>
          <w:rFonts w:asciiTheme="minorHAnsi" w:hAnsiTheme="minorHAnsi" w:cs="Arial"/>
          <w:sz w:val="22"/>
          <w:szCs w:val="22"/>
          <w:lang w:val="es-AR"/>
        </w:rPr>
        <w:t xml:space="preserve"> del Agua.</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Las parcelas quedarán interdictas de venta hasta tanto se realice la apertura y consolidación de las calles públicas,  se construyan los desagües pluviales y las circulaciones vehiculares y se realice el tendido de energía eléctrica y alumbrado público.</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 xml:space="preserve"> </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bCs/>
          <w:sz w:val="22"/>
          <w:szCs w:val="22"/>
          <w:u w:val="single"/>
          <w:lang w:val="es-AR"/>
        </w:rPr>
        <w:t>ARTÍCULO7º:</w:t>
      </w:r>
      <w:r w:rsidRPr="006353D4">
        <w:rPr>
          <w:rFonts w:asciiTheme="minorHAnsi" w:hAnsiTheme="minorHAnsi" w:cs="Arial"/>
          <w:bCs/>
          <w:sz w:val="22"/>
          <w:szCs w:val="22"/>
          <w:lang w:val="es-AR"/>
        </w:rPr>
        <w:t xml:space="preserve"> Condiciones particulares:</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 xml:space="preserve">Las parcelas generadas no podrán ser inferiores a </w:t>
      </w:r>
      <w:smartTag w:uri="urn:schemas-microsoft-com:office:smarttags" w:element="metricconverter">
        <w:smartTagPr>
          <w:attr w:name="ProductID" w:val="5 ha"/>
        </w:smartTagPr>
        <w:r w:rsidRPr="006353D4">
          <w:rPr>
            <w:rFonts w:asciiTheme="minorHAnsi" w:hAnsiTheme="minorHAnsi" w:cs="Arial"/>
            <w:sz w:val="22"/>
            <w:szCs w:val="22"/>
            <w:lang w:val="es-AR"/>
          </w:rPr>
          <w:t>5 ha</w:t>
        </w:r>
      </w:smartTag>
      <w:r w:rsidRPr="006353D4">
        <w:rPr>
          <w:rFonts w:asciiTheme="minorHAnsi" w:hAnsiTheme="minorHAnsi" w:cs="Arial"/>
          <w:sz w:val="22"/>
          <w:szCs w:val="22"/>
          <w:lang w:val="es-AR"/>
        </w:rPr>
        <w:t>.</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F.O.T.: 0,1     F.O.S.: 0.1    DENSIDAD: 10 hab. /ha</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 xml:space="preserve">Retiros de frente: mínimo </w:t>
      </w:r>
      <w:smartTag w:uri="urn:schemas-microsoft-com:office:smarttags" w:element="metricconverter">
        <w:smartTagPr>
          <w:attr w:name="ProductID" w:val="20 m"/>
        </w:smartTagPr>
        <w:r w:rsidRPr="006353D4">
          <w:rPr>
            <w:rFonts w:asciiTheme="minorHAnsi" w:hAnsiTheme="minorHAnsi" w:cs="Arial"/>
            <w:sz w:val="22"/>
            <w:szCs w:val="22"/>
            <w:lang w:val="es-AR"/>
          </w:rPr>
          <w:t>20 m</w:t>
        </w:r>
      </w:smartTag>
      <w:r w:rsidRPr="006353D4">
        <w:rPr>
          <w:rFonts w:asciiTheme="minorHAnsi" w:hAnsiTheme="minorHAnsi" w:cs="Arial"/>
          <w:sz w:val="22"/>
          <w:szCs w:val="22"/>
          <w:lang w:val="es-AR"/>
        </w:rPr>
        <w:t xml:space="preserve"> </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 xml:space="preserve">Retiro de fondo: mínimo </w:t>
      </w:r>
      <w:smartTag w:uri="urn:schemas-microsoft-com:office:smarttags" w:element="metricconverter">
        <w:smartTagPr>
          <w:attr w:name="ProductID" w:val="10 m"/>
        </w:smartTagPr>
        <w:r w:rsidRPr="006353D4">
          <w:rPr>
            <w:rFonts w:asciiTheme="minorHAnsi" w:hAnsiTheme="minorHAnsi" w:cs="Arial"/>
            <w:sz w:val="22"/>
            <w:szCs w:val="22"/>
            <w:lang w:val="es-AR"/>
          </w:rPr>
          <w:t>10 m</w:t>
        </w:r>
      </w:smartTag>
      <w:r w:rsidRPr="006353D4">
        <w:rPr>
          <w:rFonts w:asciiTheme="minorHAnsi" w:hAnsiTheme="minorHAnsi" w:cs="Arial"/>
          <w:sz w:val="22"/>
          <w:szCs w:val="22"/>
          <w:lang w:val="es-AR"/>
        </w:rPr>
        <w:t xml:space="preserve"> </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 xml:space="preserve">Retiro bilateral: </w:t>
      </w:r>
      <w:smartTag w:uri="urn:schemas-microsoft-com:office:smarttags" w:element="metricconverter">
        <w:smartTagPr>
          <w:attr w:name="ProductID" w:val="10 m"/>
        </w:smartTagPr>
        <w:r w:rsidRPr="006353D4">
          <w:rPr>
            <w:rFonts w:asciiTheme="minorHAnsi" w:hAnsiTheme="minorHAnsi" w:cs="Arial"/>
            <w:sz w:val="22"/>
            <w:szCs w:val="22"/>
            <w:lang w:val="es-AR"/>
          </w:rPr>
          <w:t>10 m</w:t>
        </w:r>
      </w:smartTag>
      <w:r w:rsidRPr="006353D4">
        <w:rPr>
          <w:rFonts w:asciiTheme="minorHAnsi" w:hAnsiTheme="minorHAnsi" w:cs="Arial"/>
          <w:sz w:val="22"/>
          <w:szCs w:val="22"/>
          <w:lang w:val="es-AR"/>
        </w:rPr>
        <w:t xml:space="preserve"> </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sz w:val="22"/>
          <w:szCs w:val="22"/>
          <w:lang w:val="es-AR"/>
        </w:rPr>
        <w:t xml:space="preserve">Altura máxima: </w:t>
      </w:r>
      <w:smartTag w:uri="urn:schemas-microsoft-com:office:smarttags" w:element="metricconverter">
        <w:smartTagPr>
          <w:attr w:name="ProductID" w:val="10 m"/>
        </w:smartTagPr>
        <w:r w:rsidRPr="006353D4">
          <w:rPr>
            <w:rFonts w:asciiTheme="minorHAnsi" w:hAnsiTheme="minorHAnsi" w:cs="Arial"/>
            <w:sz w:val="22"/>
            <w:szCs w:val="22"/>
            <w:lang w:val="es-AR"/>
          </w:rPr>
          <w:t>10 m</w:t>
        </w:r>
      </w:smartTag>
      <w:r w:rsidRPr="006353D4">
        <w:rPr>
          <w:rFonts w:asciiTheme="minorHAnsi" w:hAnsiTheme="minorHAnsi" w:cs="Arial"/>
          <w:sz w:val="22"/>
          <w:szCs w:val="22"/>
          <w:lang w:val="es-AR"/>
        </w:rPr>
        <w:t xml:space="preserve"> o planta baja y un piso </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8º:</w:t>
      </w:r>
      <w:r w:rsidRPr="006353D4">
        <w:rPr>
          <w:rFonts w:asciiTheme="minorHAnsi" w:hAnsiTheme="minorHAnsi" w:cs="Arial"/>
          <w:b/>
          <w:sz w:val="22"/>
          <w:szCs w:val="22"/>
          <w:lang w:val="es-AR"/>
        </w:rPr>
        <w:t xml:space="preserve"> </w:t>
      </w:r>
      <w:r w:rsidRPr="006353D4">
        <w:rPr>
          <w:rFonts w:asciiTheme="minorHAnsi" w:hAnsiTheme="minorHAnsi" w:cs="Arial"/>
          <w:sz w:val="22"/>
          <w:szCs w:val="22"/>
          <w:lang w:val="es-AR"/>
        </w:rPr>
        <w:t xml:space="preserve">Corresponderá realizar cesiones gratuitas de tierra para la apertura de calle, espacios verdes, reserva para equipamiento, en los siguientes casos: </w:t>
      </w:r>
    </w:p>
    <w:p w:rsidR="006353D4" w:rsidRPr="006353D4" w:rsidRDefault="006353D4" w:rsidP="006353D4">
      <w:pPr>
        <w:ind w:left="1224" w:hanging="504"/>
        <w:jc w:val="both"/>
        <w:rPr>
          <w:rFonts w:asciiTheme="minorHAnsi" w:hAnsiTheme="minorHAnsi" w:cs="Arial"/>
          <w:sz w:val="22"/>
          <w:szCs w:val="22"/>
          <w:lang w:val="es-AR"/>
        </w:rPr>
      </w:pPr>
      <w:r w:rsidRPr="006353D4">
        <w:rPr>
          <w:rFonts w:asciiTheme="minorHAnsi" w:eastAsia="Arial" w:hAnsiTheme="minorHAnsi" w:cs="Arial"/>
          <w:sz w:val="22"/>
          <w:szCs w:val="22"/>
          <w:lang w:val="es-AR"/>
        </w:rPr>
        <w:t xml:space="preserve">a.           </w:t>
      </w:r>
      <w:r w:rsidRPr="006353D4">
        <w:rPr>
          <w:rFonts w:asciiTheme="minorHAnsi" w:hAnsiTheme="minorHAnsi" w:cs="Arial"/>
          <w:sz w:val="22"/>
          <w:szCs w:val="22"/>
          <w:lang w:val="es-AR"/>
        </w:rPr>
        <w:t>Cuando se subdivida la tierra.</w:t>
      </w:r>
    </w:p>
    <w:p w:rsidR="006353D4" w:rsidRPr="006353D4" w:rsidRDefault="006353D4" w:rsidP="006353D4">
      <w:pPr>
        <w:ind w:left="1224" w:hanging="504"/>
        <w:jc w:val="both"/>
        <w:rPr>
          <w:rFonts w:asciiTheme="minorHAnsi" w:hAnsiTheme="minorHAnsi" w:cs="Arial"/>
          <w:sz w:val="22"/>
          <w:szCs w:val="22"/>
          <w:lang w:val="es-AR"/>
        </w:rPr>
      </w:pPr>
      <w:r w:rsidRPr="006353D4">
        <w:rPr>
          <w:rFonts w:asciiTheme="minorHAnsi" w:eastAsia="Arial" w:hAnsiTheme="minorHAnsi" w:cs="Arial"/>
          <w:sz w:val="22"/>
          <w:szCs w:val="22"/>
          <w:lang w:val="es-AR"/>
        </w:rPr>
        <w:t xml:space="preserve">b.           </w:t>
      </w:r>
      <w:r w:rsidRPr="006353D4">
        <w:rPr>
          <w:rFonts w:asciiTheme="minorHAnsi" w:hAnsiTheme="minorHAnsi" w:cs="Arial"/>
          <w:sz w:val="22"/>
          <w:szCs w:val="22"/>
          <w:lang w:val="es-AR"/>
        </w:rPr>
        <w:t>Cuando la parcela a subdividir supere  las 5 Has, deberán ceder en forma gratuita a favor del municipio las superficies  hasta el 10% y del 4% del área total a subdividir, con destino a espacios verdes de uso público y reserva de uso público, respectivamente. La superficie correspondiente a dichas cesiones no podrá resultar inferior a la establecida en el art. 56° del Decreto Ley 8912/77.”</w:t>
      </w:r>
    </w:p>
    <w:p w:rsidR="006353D4" w:rsidRPr="006353D4" w:rsidRDefault="006353D4" w:rsidP="006353D4">
      <w:pPr>
        <w:ind w:left="792"/>
        <w:contextualSpacing/>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9º:</w:t>
      </w:r>
      <w:r w:rsidRPr="006353D4">
        <w:rPr>
          <w:rFonts w:asciiTheme="minorHAnsi" w:hAnsiTheme="minorHAnsi" w:cs="Arial"/>
          <w:sz w:val="22"/>
          <w:szCs w:val="22"/>
          <w:lang w:val="es-AR"/>
        </w:rPr>
        <w:t xml:space="preserve"> Cuando sumadas las superficies exigidas para reservas para espacio verde y equipamiento comunitario, no superan  la superficie de la parcela mínima de la zona donde se realice la subdivisión </w:t>
      </w:r>
      <w:r w:rsidRPr="006353D4">
        <w:rPr>
          <w:rFonts w:asciiTheme="minorHAnsi" w:hAnsiTheme="minorHAnsi" w:cs="Arial"/>
          <w:sz w:val="22"/>
          <w:szCs w:val="22"/>
          <w:lang w:val="es-AR"/>
        </w:rPr>
        <w:lastRenderedPageBreak/>
        <w:t>quedaran exceptuadas de la obligación de ceder al municipio dichos espacios. La ubicación de los espacios verdes y reservas de uso público será determinada por el Departamento Ejecutivo, a través de la autoridad competente, la que podrá decidir su agrupamiento a fin de conformar un parque único.</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10º:</w:t>
      </w:r>
      <w:r w:rsidRPr="006353D4">
        <w:rPr>
          <w:rFonts w:asciiTheme="minorHAnsi" w:hAnsiTheme="minorHAnsi" w:cs="Arial"/>
          <w:sz w:val="22"/>
          <w:szCs w:val="22"/>
          <w:lang w:val="es-AR"/>
        </w:rPr>
        <w:t xml:space="preserve"> Las cesiones con destino a espacios verdes y libres públicos y reservas para la localización de equipamiento comunitario de uso público podrán estar localizadas fuera del área del </w:t>
      </w:r>
      <w:proofErr w:type="spellStart"/>
      <w:r w:rsidRPr="006353D4">
        <w:rPr>
          <w:rFonts w:asciiTheme="minorHAnsi" w:hAnsiTheme="minorHAnsi" w:cs="Arial"/>
          <w:sz w:val="22"/>
          <w:szCs w:val="22"/>
          <w:lang w:val="es-AR"/>
        </w:rPr>
        <w:t>parcelamiento</w:t>
      </w:r>
      <w:proofErr w:type="spellEnd"/>
      <w:r w:rsidRPr="006353D4">
        <w:rPr>
          <w:rFonts w:asciiTheme="minorHAnsi" w:hAnsiTheme="minorHAnsi" w:cs="Arial"/>
          <w:sz w:val="22"/>
          <w:szCs w:val="22"/>
          <w:lang w:val="es-AR"/>
        </w:rPr>
        <w:t xml:space="preserve"> siempre que, a criterio del Poder Ejecutivo Municipal, se cumplan las siguientes condiciones:</w:t>
      </w:r>
    </w:p>
    <w:p w:rsidR="006353D4" w:rsidRPr="006353D4" w:rsidRDefault="006353D4" w:rsidP="006353D4">
      <w:pPr>
        <w:ind w:left="720"/>
        <w:jc w:val="both"/>
        <w:rPr>
          <w:rFonts w:asciiTheme="minorHAnsi" w:hAnsiTheme="minorHAnsi" w:cs="Arial"/>
          <w:sz w:val="22"/>
          <w:szCs w:val="22"/>
          <w:lang w:val="es-AR"/>
        </w:rPr>
      </w:pPr>
    </w:p>
    <w:p w:rsidR="006353D4" w:rsidRPr="006353D4" w:rsidRDefault="006353D4" w:rsidP="006353D4">
      <w:pPr>
        <w:ind w:left="1224" w:hanging="504"/>
        <w:jc w:val="both"/>
        <w:rPr>
          <w:rFonts w:asciiTheme="minorHAnsi" w:hAnsiTheme="minorHAnsi" w:cs="Arial"/>
          <w:sz w:val="22"/>
          <w:szCs w:val="22"/>
          <w:lang w:val="es-AR"/>
        </w:rPr>
      </w:pPr>
      <w:r w:rsidRPr="006353D4">
        <w:rPr>
          <w:rFonts w:asciiTheme="minorHAnsi" w:eastAsia="Arial" w:hAnsiTheme="minorHAnsi" w:cs="Arial"/>
          <w:sz w:val="22"/>
          <w:szCs w:val="22"/>
          <w:lang w:val="es-AR"/>
        </w:rPr>
        <w:t xml:space="preserve">a.           </w:t>
      </w:r>
      <w:r w:rsidRPr="006353D4">
        <w:rPr>
          <w:rFonts w:asciiTheme="minorHAnsi" w:hAnsiTheme="minorHAnsi" w:cs="Arial"/>
          <w:sz w:val="22"/>
          <w:szCs w:val="22"/>
          <w:lang w:val="es-AR"/>
        </w:rPr>
        <w:t>Cuando permita satisfacer de mejor forma el destino establecido.</w:t>
      </w:r>
    </w:p>
    <w:p w:rsidR="006353D4" w:rsidRPr="006353D4" w:rsidRDefault="006353D4" w:rsidP="006353D4">
      <w:pPr>
        <w:ind w:left="1224" w:hanging="504"/>
        <w:jc w:val="both"/>
        <w:rPr>
          <w:rFonts w:asciiTheme="minorHAnsi" w:hAnsiTheme="minorHAnsi" w:cs="Arial"/>
          <w:sz w:val="22"/>
          <w:szCs w:val="22"/>
          <w:lang w:val="es-AR"/>
        </w:rPr>
      </w:pPr>
      <w:r w:rsidRPr="006353D4">
        <w:rPr>
          <w:rFonts w:asciiTheme="minorHAnsi" w:eastAsia="Arial" w:hAnsiTheme="minorHAnsi" w:cs="Arial"/>
          <w:sz w:val="22"/>
          <w:szCs w:val="22"/>
          <w:lang w:val="es-AR"/>
        </w:rPr>
        <w:t xml:space="preserve">b.           </w:t>
      </w:r>
      <w:r w:rsidRPr="006353D4">
        <w:rPr>
          <w:rFonts w:asciiTheme="minorHAnsi" w:hAnsiTheme="minorHAnsi" w:cs="Arial"/>
          <w:sz w:val="22"/>
          <w:szCs w:val="22"/>
          <w:lang w:val="es-AR"/>
        </w:rPr>
        <w:t>Cuando se persiga la conformación de reservas de mayor dimensión.</w:t>
      </w:r>
    </w:p>
    <w:p w:rsidR="006353D4" w:rsidRPr="006353D4" w:rsidRDefault="006353D4" w:rsidP="006353D4">
      <w:pPr>
        <w:ind w:left="1224" w:hanging="504"/>
        <w:jc w:val="both"/>
        <w:rPr>
          <w:rFonts w:asciiTheme="minorHAnsi" w:hAnsiTheme="minorHAnsi" w:cs="Arial"/>
          <w:sz w:val="22"/>
          <w:szCs w:val="22"/>
          <w:lang w:val="es-AR"/>
        </w:rPr>
      </w:pPr>
      <w:r w:rsidRPr="006353D4">
        <w:rPr>
          <w:rFonts w:asciiTheme="minorHAnsi" w:eastAsia="Arial" w:hAnsiTheme="minorHAnsi" w:cs="Arial"/>
          <w:sz w:val="22"/>
          <w:szCs w:val="22"/>
          <w:lang w:val="es-AR"/>
        </w:rPr>
        <w:t xml:space="preserve">c.           </w:t>
      </w:r>
      <w:r w:rsidRPr="006353D4">
        <w:rPr>
          <w:rFonts w:asciiTheme="minorHAnsi" w:hAnsiTheme="minorHAnsi" w:cs="Arial"/>
          <w:sz w:val="22"/>
          <w:szCs w:val="22"/>
          <w:lang w:val="es-AR"/>
        </w:rPr>
        <w:t>Cuando estén ubicadas en mejor situación para satisfacer el interés público.</w:t>
      </w:r>
    </w:p>
    <w:p w:rsidR="006353D4" w:rsidRPr="006353D4" w:rsidRDefault="006353D4" w:rsidP="006353D4">
      <w:pPr>
        <w:ind w:left="1224"/>
        <w:jc w:val="both"/>
        <w:rPr>
          <w:rFonts w:asciiTheme="minorHAnsi" w:hAnsiTheme="minorHAnsi" w:cs="Arial"/>
          <w:sz w:val="22"/>
          <w:szCs w:val="22"/>
          <w:lang w:val="es-AR"/>
        </w:rPr>
      </w:pPr>
    </w:p>
    <w:p w:rsidR="006353D4" w:rsidRPr="006353D4" w:rsidRDefault="006353D4" w:rsidP="006353D4">
      <w:pPr>
        <w:ind w:left="60"/>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11º</w:t>
      </w:r>
      <w:r w:rsidRPr="006353D4">
        <w:rPr>
          <w:rFonts w:asciiTheme="minorHAnsi" w:hAnsiTheme="minorHAnsi" w:cs="Arial"/>
          <w:sz w:val="22"/>
          <w:szCs w:val="22"/>
          <w:u w:val="single"/>
          <w:lang w:val="es-AR"/>
        </w:rPr>
        <w:t>:</w:t>
      </w:r>
      <w:r w:rsidRPr="006353D4">
        <w:rPr>
          <w:rFonts w:asciiTheme="minorHAnsi" w:hAnsiTheme="minorHAnsi" w:cs="Arial"/>
          <w:sz w:val="22"/>
          <w:szCs w:val="22"/>
          <w:lang w:val="es-AR"/>
        </w:rPr>
        <w:t xml:space="preserve"> En todos los casos previstos en el Artículo precedente, la superficie a ceder fuera del área del </w:t>
      </w:r>
      <w:proofErr w:type="spellStart"/>
      <w:r w:rsidRPr="006353D4">
        <w:rPr>
          <w:rFonts w:asciiTheme="minorHAnsi" w:hAnsiTheme="minorHAnsi" w:cs="Arial"/>
          <w:sz w:val="22"/>
          <w:szCs w:val="22"/>
          <w:lang w:val="es-AR"/>
        </w:rPr>
        <w:t>parcelamiento</w:t>
      </w:r>
      <w:proofErr w:type="spellEnd"/>
      <w:r w:rsidRPr="006353D4">
        <w:rPr>
          <w:rFonts w:asciiTheme="minorHAnsi" w:hAnsiTheme="minorHAnsi" w:cs="Arial"/>
          <w:sz w:val="22"/>
          <w:szCs w:val="22"/>
          <w:lang w:val="es-AR"/>
        </w:rPr>
        <w:t xml:space="preserve"> tendrá un valor de mercado, establecido en pesos por metro cuadrado, igual o mayor a las parcelas ubicadas dentro del área afectada.</w:t>
      </w:r>
    </w:p>
    <w:p w:rsidR="006353D4" w:rsidRPr="006353D4" w:rsidRDefault="006353D4" w:rsidP="006353D4">
      <w:pPr>
        <w:ind w:left="60"/>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12º:</w:t>
      </w:r>
      <w:r w:rsidRPr="006353D4">
        <w:rPr>
          <w:rFonts w:asciiTheme="minorHAnsi" w:hAnsiTheme="minorHAnsi" w:cs="Arial"/>
          <w:sz w:val="22"/>
          <w:szCs w:val="22"/>
          <w:lang w:val="es-AR"/>
        </w:rPr>
        <w:t xml:space="preserve"> Las nuevas vías de circulación que sean abiertas dentro de </w:t>
      </w:r>
      <w:smartTag w:uri="urn:schemas-microsoft-com:office:smarttags" w:element="PersonName">
        <w:smartTagPr>
          <w:attr w:name="ProductID" w:val="la Zona"/>
        </w:smartTagPr>
        <w:r w:rsidRPr="006353D4">
          <w:rPr>
            <w:rFonts w:asciiTheme="minorHAnsi" w:hAnsiTheme="minorHAnsi" w:cs="Arial"/>
            <w:sz w:val="22"/>
            <w:szCs w:val="22"/>
            <w:lang w:val="es-AR"/>
          </w:rPr>
          <w:t>la Zona</w:t>
        </w:r>
      </w:smartTag>
      <w:r w:rsidRPr="006353D4">
        <w:rPr>
          <w:rFonts w:asciiTheme="minorHAnsi" w:hAnsiTheme="minorHAnsi" w:cs="Arial"/>
          <w:sz w:val="22"/>
          <w:szCs w:val="22"/>
          <w:lang w:val="es-AR"/>
        </w:rPr>
        <w:t xml:space="preserve"> deberán ser continuación o prolongación de otra ya existente y mantener su ancho (siempre que este no sea inferior a </w:t>
      </w:r>
      <w:smartTag w:uri="urn:schemas-microsoft-com:office:smarttags" w:element="metricconverter">
        <w:smartTagPr>
          <w:attr w:name="ProductID" w:val="15 m"/>
        </w:smartTagPr>
        <w:r w:rsidRPr="006353D4">
          <w:rPr>
            <w:rFonts w:asciiTheme="minorHAnsi" w:hAnsiTheme="minorHAnsi" w:cs="Arial"/>
            <w:sz w:val="22"/>
            <w:szCs w:val="22"/>
            <w:lang w:val="es-AR"/>
          </w:rPr>
          <w:t>15 m</w:t>
        </w:r>
      </w:smartTag>
      <w:r w:rsidRPr="006353D4">
        <w:rPr>
          <w:rFonts w:asciiTheme="minorHAnsi" w:hAnsiTheme="minorHAnsi" w:cs="Arial"/>
          <w:sz w:val="22"/>
          <w:szCs w:val="22"/>
          <w:lang w:val="es-AR"/>
        </w:rPr>
        <w:t xml:space="preserve">) medido de línea municipal a línea municipal de las parcelas frentistas. La continuidad de una vía sólo podrá ser interrumpida al desembocar en otra perteneciente a una red de jerarquía superior o ser interceptada por vía férrea, arroyos o canales, rutas, accidentes topográficos y/o algún hecho paisajístico natural o de valor histórico patrimonial. Para las  parcelas frentistas, se deberá incluir el tratamiento de la calle colectora a </w:t>
      </w:r>
      <w:smartTag w:uri="urn:schemas-microsoft-com:office:smarttags" w:element="PersonName">
        <w:smartTagPr>
          <w:attr w:name="ProductID" w:val="la Ruta Provincial"/>
        </w:smartTagPr>
        <w:r w:rsidRPr="006353D4">
          <w:rPr>
            <w:rFonts w:asciiTheme="minorHAnsi" w:hAnsiTheme="minorHAnsi" w:cs="Arial"/>
            <w:sz w:val="22"/>
            <w:szCs w:val="22"/>
            <w:lang w:val="es-AR"/>
          </w:rPr>
          <w:t>la Ruta Provincial</w:t>
        </w:r>
      </w:smartTag>
      <w:r w:rsidRPr="006353D4">
        <w:rPr>
          <w:rFonts w:asciiTheme="minorHAnsi" w:hAnsiTheme="minorHAnsi" w:cs="Arial"/>
          <w:sz w:val="22"/>
          <w:szCs w:val="22"/>
          <w:lang w:val="es-AR"/>
        </w:rPr>
        <w:t xml:space="preserve"> 41 y en un todo de acuerdo a las normas viales.</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13º:</w:t>
      </w:r>
      <w:r w:rsidRPr="006353D4">
        <w:rPr>
          <w:rFonts w:asciiTheme="minorHAnsi" w:hAnsiTheme="minorHAnsi" w:cs="Arial"/>
          <w:sz w:val="22"/>
          <w:szCs w:val="22"/>
          <w:lang w:val="es-AR"/>
        </w:rPr>
        <w:t xml:space="preserve"> Los </w:t>
      </w:r>
      <w:proofErr w:type="spellStart"/>
      <w:r w:rsidRPr="006353D4">
        <w:rPr>
          <w:rFonts w:asciiTheme="minorHAnsi" w:hAnsiTheme="minorHAnsi" w:cs="Arial"/>
          <w:sz w:val="22"/>
          <w:szCs w:val="22"/>
          <w:lang w:val="es-AR"/>
        </w:rPr>
        <w:t>parcelamientos</w:t>
      </w:r>
      <w:proofErr w:type="spellEnd"/>
      <w:r w:rsidRPr="006353D4">
        <w:rPr>
          <w:rFonts w:asciiTheme="minorHAnsi" w:hAnsiTheme="minorHAnsi" w:cs="Arial"/>
          <w:sz w:val="22"/>
          <w:szCs w:val="22"/>
          <w:lang w:val="es-AR"/>
        </w:rPr>
        <w:t xml:space="preserve"> que limiten con el Arroyo </w:t>
      </w:r>
      <w:proofErr w:type="spellStart"/>
      <w:r w:rsidRPr="006353D4">
        <w:rPr>
          <w:rFonts w:asciiTheme="minorHAnsi" w:hAnsiTheme="minorHAnsi" w:cs="Arial"/>
          <w:sz w:val="22"/>
          <w:szCs w:val="22"/>
          <w:lang w:val="es-AR"/>
        </w:rPr>
        <w:t>Culú</w:t>
      </w:r>
      <w:proofErr w:type="spellEnd"/>
      <w:r w:rsidRPr="006353D4">
        <w:rPr>
          <w:rFonts w:asciiTheme="minorHAnsi" w:hAnsiTheme="minorHAnsi" w:cs="Arial"/>
          <w:sz w:val="22"/>
          <w:szCs w:val="22"/>
          <w:lang w:val="es-AR"/>
        </w:rPr>
        <w:t xml:space="preserve"> </w:t>
      </w:r>
      <w:proofErr w:type="spellStart"/>
      <w:r w:rsidRPr="006353D4">
        <w:rPr>
          <w:rFonts w:asciiTheme="minorHAnsi" w:hAnsiTheme="minorHAnsi" w:cs="Arial"/>
          <w:sz w:val="22"/>
          <w:szCs w:val="22"/>
          <w:lang w:val="es-AR"/>
        </w:rPr>
        <w:t>Culú</w:t>
      </w:r>
      <w:proofErr w:type="spellEnd"/>
      <w:r w:rsidRPr="006353D4">
        <w:rPr>
          <w:rFonts w:asciiTheme="minorHAnsi" w:hAnsiTheme="minorHAnsi" w:cs="Arial"/>
          <w:sz w:val="22"/>
          <w:szCs w:val="22"/>
          <w:lang w:val="es-AR"/>
        </w:rPr>
        <w:t xml:space="preserve">  y </w:t>
      </w:r>
      <w:smartTag w:uri="urn:schemas-microsoft-com:office:smarttags" w:element="PersonName">
        <w:smartTagPr>
          <w:attr w:name="ProductID" w:val="la Laguna Cul￺"/>
        </w:smartTagPr>
        <w:r w:rsidRPr="006353D4">
          <w:rPr>
            <w:rFonts w:asciiTheme="minorHAnsi" w:hAnsiTheme="minorHAnsi" w:cs="Arial"/>
            <w:sz w:val="22"/>
            <w:szCs w:val="22"/>
            <w:lang w:val="es-AR"/>
          </w:rPr>
          <w:t xml:space="preserve">la Laguna </w:t>
        </w:r>
        <w:proofErr w:type="spellStart"/>
        <w:r w:rsidRPr="006353D4">
          <w:rPr>
            <w:rFonts w:asciiTheme="minorHAnsi" w:hAnsiTheme="minorHAnsi" w:cs="Arial"/>
            <w:sz w:val="22"/>
            <w:szCs w:val="22"/>
            <w:lang w:val="es-AR"/>
          </w:rPr>
          <w:t>Culú</w:t>
        </w:r>
      </w:smartTag>
      <w:proofErr w:type="spellEnd"/>
      <w:r w:rsidRPr="006353D4">
        <w:rPr>
          <w:rFonts w:asciiTheme="minorHAnsi" w:hAnsiTheme="minorHAnsi" w:cs="Arial"/>
          <w:sz w:val="22"/>
          <w:szCs w:val="22"/>
          <w:lang w:val="es-AR"/>
        </w:rPr>
        <w:t xml:space="preserve"> </w:t>
      </w:r>
      <w:proofErr w:type="spellStart"/>
      <w:r w:rsidRPr="006353D4">
        <w:rPr>
          <w:rFonts w:asciiTheme="minorHAnsi" w:hAnsiTheme="minorHAnsi" w:cs="Arial"/>
          <w:sz w:val="22"/>
          <w:szCs w:val="22"/>
          <w:lang w:val="es-AR"/>
        </w:rPr>
        <w:t>Culú</w:t>
      </w:r>
      <w:proofErr w:type="spellEnd"/>
      <w:r w:rsidRPr="006353D4">
        <w:rPr>
          <w:rFonts w:asciiTheme="minorHAnsi" w:hAnsiTheme="minorHAnsi" w:cs="Arial"/>
          <w:sz w:val="22"/>
          <w:szCs w:val="22"/>
          <w:lang w:val="es-AR"/>
        </w:rPr>
        <w:t xml:space="preserve"> deberán cumplimentar lo dispuesto por el art. 56 de </w:t>
      </w:r>
      <w:smartTag w:uri="urn:schemas-microsoft-com:office:smarttags" w:element="PersonName">
        <w:smartTagPr>
          <w:attr w:name="ProductID" w:val="la Ley"/>
        </w:smartTagPr>
        <w:r w:rsidRPr="006353D4">
          <w:rPr>
            <w:rFonts w:asciiTheme="minorHAnsi" w:hAnsiTheme="minorHAnsi" w:cs="Arial"/>
            <w:sz w:val="22"/>
            <w:szCs w:val="22"/>
            <w:lang w:val="es-AR"/>
          </w:rPr>
          <w:t>la Ley</w:t>
        </w:r>
      </w:smartTag>
      <w:r w:rsidRPr="006353D4">
        <w:rPr>
          <w:rFonts w:asciiTheme="minorHAnsi" w:hAnsiTheme="minorHAnsi" w:cs="Arial"/>
          <w:sz w:val="22"/>
          <w:szCs w:val="22"/>
          <w:lang w:val="es-AR"/>
        </w:rPr>
        <w:t xml:space="preserve"> 8912/77 en cuanto a la cesión de una franja arbolada y </w:t>
      </w:r>
      <w:proofErr w:type="spellStart"/>
      <w:r w:rsidRPr="006353D4">
        <w:rPr>
          <w:rFonts w:asciiTheme="minorHAnsi" w:hAnsiTheme="minorHAnsi" w:cs="Arial"/>
          <w:sz w:val="22"/>
          <w:szCs w:val="22"/>
          <w:lang w:val="es-AR"/>
        </w:rPr>
        <w:t>parquizada</w:t>
      </w:r>
      <w:proofErr w:type="spellEnd"/>
      <w:r w:rsidRPr="006353D4">
        <w:rPr>
          <w:rFonts w:asciiTheme="minorHAnsi" w:hAnsiTheme="minorHAnsi" w:cs="Arial"/>
          <w:sz w:val="22"/>
          <w:szCs w:val="22"/>
          <w:lang w:val="es-AR"/>
        </w:rPr>
        <w:t xml:space="preserve"> de un ancho de cincuenta metros a contar de la línea de máxima creciente en los cursos de agua y de cien metros sobre el espejo de agua.</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14º</w:t>
      </w:r>
      <w:r w:rsidRPr="006353D4">
        <w:rPr>
          <w:rFonts w:asciiTheme="minorHAnsi" w:hAnsiTheme="minorHAnsi" w:cs="Arial"/>
          <w:sz w:val="22"/>
          <w:szCs w:val="22"/>
          <w:u w:val="single"/>
          <w:lang w:val="es-AR"/>
        </w:rPr>
        <w:t>:</w:t>
      </w:r>
      <w:r w:rsidRPr="006353D4">
        <w:rPr>
          <w:rFonts w:asciiTheme="minorHAnsi" w:hAnsiTheme="minorHAnsi" w:cs="Arial"/>
          <w:sz w:val="22"/>
          <w:szCs w:val="22"/>
          <w:lang w:val="es-AR"/>
        </w:rPr>
        <w:t xml:space="preserve"> Cúmplase, comuníquese y archívese.-</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VEINTIOCHO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xml:space="preserve">                                                      </w:t>
      </w:r>
    </w:p>
    <w:p w:rsidR="006353D4" w:rsidRPr="006353D4" w:rsidRDefault="006353D4" w:rsidP="006353D4">
      <w:pPr>
        <w:jc w:val="both"/>
        <w:rPr>
          <w:rFonts w:asciiTheme="minorHAnsi" w:hAnsiTheme="minorHAnsi"/>
          <w:sz w:val="22"/>
          <w:szCs w:val="22"/>
        </w:rPr>
      </w:pPr>
      <w:r w:rsidRPr="006353D4">
        <w:rPr>
          <w:rFonts w:asciiTheme="minorHAnsi" w:hAnsiTheme="minorHAnsi" w:cs="Arial"/>
          <w:sz w:val="22"/>
          <w:szCs w:val="22"/>
        </w:rPr>
        <w:t xml:space="preserve">                                                         Con tal motivo, saludamos a Ud. muy atte.-</w:t>
      </w:r>
    </w:p>
    <w:p w:rsidR="006353D4" w:rsidRPr="006353D4" w:rsidRDefault="006353D4" w:rsidP="006353D4">
      <w:pPr>
        <w:jc w:val="both"/>
        <w:rPr>
          <w:rFonts w:asciiTheme="minorHAnsi" w:hAnsiTheme="minorHAnsi"/>
          <w:sz w:val="22"/>
          <w:szCs w:val="22"/>
        </w:rPr>
      </w:pPr>
      <w:r w:rsidRPr="006353D4">
        <w:rPr>
          <w:rFonts w:asciiTheme="minorHAnsi" w:hAnsiTheme="minorHAnsi"/>
          <w:sz w:val="22"/>
          <w:szCs w:val="22"/>
        </w:rPr>
        <w:t>Lobos, 28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jc w:val="both"/>
        <w:rPr>
          <w:rFonts w:asciiTheme="minorHAnsi" w:eastAsia="Arial Unicode MS" w:hAnsiTheme="minorHAnsi" w:cs="Arial"/>
          <w:sz w:val="22"/>
          <w:szCs w:val="22"/>
        </w:rPr>
      </w:pP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lastRenderedPageBreak/>
        <w:t xml:space="preserve">Ref.: Expte. Nº 119/2010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4067-14537/10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t>De nuestra mayor consideración:</w:t>
      </w:r>
    </w:p>
    <w:p w:rsidR="006353D4" w:rsidRPr="006353D4" w:rsidRDefault="006353D4" w:rsidP="006353D4">
      <w:pPr>
        <w:tabs>
          <w:tab w:val="left" w:pos="3200"/>
        </w:tabs>
        <w:jc w:val="both"/>
        <w:rPr>
          <w:rFonts w:asciiTheme="minorHAnsi" w:hAnsiTheme="minorHAnsi" w:cs="Arial"/>
          <w:sz w:val="22"/>
          <w:szCs w:val="22"/>
        </w:rPr>
      </w:pP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2523</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UNANIMIDAD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t>O R D E N A N Z A   Nº  2 5 2 3</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sz w:val="22"/>
          <w:szCs w:val="22"/>
          <w:lang w:val="es-AR"/>
        </w:rPr>
      </w:pPr>
      <w:r w:rsidRPr="006353D4">
        <w:rPr>
          <w:rFonts w:asciiTheme="minorHAnsi" w:hAnsiTheme="minorHAnsi" w:cs="Arial"/>
          <w:b/>
          <w:sz w:val="22"/>
          <w:szCs w:val="22"/>
          <w:u w:val="single"/>
          <w:lang w:val="es-AR"/>
        </w:rPr>
        <w:t>ARTÍCULO 1º:</w:t>
      </w:r>
      <w:r w:rsidRPr="006353D4">
        <w:rPr>
          <w:rFonts w:asciiTheme="minorHAnsi" w:hAnsiTheme="minorHAnsi" w:cs="Arial"/>
          <w:sz w:val="22"/>
          <w:szCs w:val="22"/>
          <w:lang w:val="es-AR"/>
        </w:rPr>
        <w:t xml:space="preserve"> </w:t>
      </w:r>
      <w:r w:rsidRPr="006353D4">
        <w:rPr>
          <w:rFonts w:asciiTheme="minorHAnsi" w:hAnsiTheme="minorHAnsi"/>
          <w:sz w:val="22"/>
          <w:szCs w:val="22"/>
          <w:lang w:val="es-AR"/>
        </w:rPr>
        <w:t xml:space="preserve">Convalídese el Convenio marco y su Protocolo Adicional, suscripto el 13 de agosto de 2010, con </w:t>
      </w:r>
      <w:smartTag w:uri="urn:schemas-microsoft-com:office:smarttags" w:element="PersonName">
        <w:smartTagPr>
          <w:attr w:name="ProductID" w:val="la Universidad"/>
        </w:smartTagPr>
        <w:r w:rsidRPr="006353D4">
          <w:rPr>
            <w:rFonts w:asciiTheme="minorHAnsi" w:hAnsiTheme="minorHAnsi"/>
            <w:sz w:val="22"/>
            <w:szCs w:val="22"/>
            <w:lang w:val="es-AR"/>
          </w:rPr>
          <w:t>la Universidad</w:t>
        </w:r>
      </w:smartTag>
      <w:r w:rsidRPr="006353D4">
        <w:rPr>
          <w:rFonts w:asciiTheme="minorHAnsi" w:hAnsiTheme="minorHAnsi"/>
          <w:sz w:val="22"/>
          <w:szCs w:val="22"/>
          <w:lang w:val="es-AR"/>
        </w:rPr>
        <w:t xml:space="preserve"> de Buenos Aires representada por el Señor Rector Doctor Rubén Eduardo </w:t>
      </w:r>
      <w:proofErr w:type="spellStart"/>
      <w:r w:rsidRPr="006353D4">
        <w:rPr>
          <w:rFonts w:asciiTheme="minorHAnsi" w:hAnsiTheme="minorHAnsi"/>
          <w:sz w:val="22"/>
          <w:szCs w:val="22"/>
          <w:lang w:val="es-AR"/>
        </w:rPr>
        <w:t>Hallu</w:t>
      </w:r>
      <w:proofErr w:type="spellEnd"/>
      <w:r w:rsidRPr="006353D4">
        <w:rPr>
          <w:rFonts w:asciiTheme="minorHAnsi" w:hAnsiTheme="minorHAnsi"/>
          <w:sz w:val="22"/>
          <w:szCs w:val="22"/>
          <w:lang w:val="es-AR"/>
        </w:rPr>
        <w:t xml:space="preserve"> y </w:t>
      </w:r>
      <w:smartTag w:uri="urn:schemas-microsoft-com:office:smarttags" w:element="PersonName">
        <w:smartTagPr>
          <w:attr w:name="ProductID" w:val="la Municipalidad"/>
        </w:smartTagPr>
        <w:r w:rsidRPr="006353D4">
          <w:rPr>
            <w:rFonts w:asciiTheme="minorHAnsi" w:hAnsiTheme="minorHAnsi"/>
            <w:sz w:val="22"/>
            <w:szCs w:val="22"/>
            <w:lang w:val="es-AR"/>
          </w:rPr>
          <w:t>la Municipalidad</w:t>
        </w:r>
      </w:smartTag>
      <w:r w:rsidRPr="006353D4">
        <w:rPr>
          <w:rFonts w:asciiTheme="minorHAnsi" w:hAnsiTheme="minorHAnsi"/>
          <w:sz w:val="22"/>
          <w:szCs w:val="22"/>
          <w:lang w:val="es-AR"/>
        </w:rPr>
        <w:t xml:space="preserve"> de Lobos representada por el Señor Intendente Municipal, Profesor Gustavo Rubén Sobrero sobre "Centro Universitario Regional Lobos".-</w:t>
      </w:r>
    </w:p>
    <w:p w:rsidR="006353D4" w:rsidRPr="006353D4" w:rsidRDefault="006353D4" w:rsidP="006353D4">
      <w:pPr>
        <w:jc w:val="both"/>
        <w:rPr>
          <w:rFonts w:asciiTheme="minorHAnsi" w:hAnsiTheme="minorHAnsi"/>
          <w:sz w:val="22"/>
          <w:szCs w:val="22"/>
          <w:lang w:val="es-AR"/>
        </w:rPr>
      </w:pPr>
      <w:r w:rsidRPr="006353D4">
        <w:rPr>
          <w:rFonts w:asciiTheme="minorHAnsi" w:hAnsiTheme="minorHAnsi"/>
          <w:sz w:val="22"/>
          <w:szCs w:val="22"/>
          <w:lang w:val="es-AR"/>
        </w:rPr>
        <w:t> </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ARTÍCULO 2º:</w:t>
      </w:r>
      <w:r w:rsidRPr="006353D4">
        <w:rPr>
          <w:rFonts w:asciiTheme="minorHAnsi" w:hAnsiTheme="minorHAnsi"/>
          <w:sz w:val="22"/>
          <w:szCs w:val="22"/>
        </w:rPr>
        <w:t xml:space="preserve"> </w:t>
      </w:r>
      <w:r w:rsidRPr="006353D4">
        <w:rPr>
          <w:rFonts w:asciiTheme="minorHAnsi" w:hAnsiTheme="minorHAnsi"/>
          <w:sz w:val="22"/>
          <w:szCs w:val="22"/>
          <w:lang w:val="es-AR"/>
        </w:rPr>
        <w:t>Comuníquese, publíquese y archívese.-</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VEINTIOCHO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xml:space="preserve">                                                      </w:t>
      </w:r>
    </w:p>
    <w:p w:rsidR="006353D4" w:rsidRPr="006353D4" w:rsidRDefault="006353D4" w:rsidP="006353D4">
      <w:pPr>
        <w:jc w:val="both"/>
        <w:rPr>
          <w:rFonts w:asciiTheme="minorHAnsi" w:hAnsiTheme="minorHAnsi"/>
          <w:sz w:val="22"/>
          <w:szCs w:val="22"/>
        </w:rPr>
      </w:pPr>
      <w:r w:rsidRPr="006353D4">
        <w:rPr>
          <w:rFonts w:asciiTheme="minorHAnsi" w:hAnsiTheme="minorHAnsi" w:cs="Arial"/>
          <w:sz w:val="22"/>
          <w:szCs w:val="22"/>
        </w:rPr>
        <w:t xml:space="preserve">                                                         Con tal motivo, saludamos a Ud. muy atte.-</w:t>
      </w:r>
    </w:p>
    <w:p w:rsidR="006353D4" w:rsidRPr="006353D4" w:rsidRDefault="006353D4" w:rsidP="006353D4">
      <w:pPr>
        <w:jc w:val="both"/>
        <w:rPr>
          <w:rFonts w:asciiTheme="minorHAnsi" w:hAnsiTheme="minorHAnsi"/>
          <w:sz w:val="22"/>
          <w:szCs w:val="22"/>
        </w:rPr>
      </w:pPr>
      <w:r w:rsidRPr="006353D4">
        <w:rPr>
          <w:rFonts w:asciiTheme="minorHAnsi" w:hAnsiTheme="minorHAnsi"/>
          <w:sz w:val="22"/>
          <w:szCs w:val="22"/>
        </w:rPr>
        <w:t>Lobos, 28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jc w:val="both"/>
        <w:rPr>
          <w:rFonts w:asciiTheme="minorHAnsi" w:eastAsia="Arial Unicode MS" w:hAnsiTheme="minorHAnsi" w:cs="Arial"/>
          <w:sz w:val="22"/>
          <w:szCs w:val="22"/>
        </w:rPr>
      </w:pP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t xml:space="preserve">Ref.: Expte. Nº 120/2010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4067-14295/10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t>De nuestra mayor consideración:</w:t>
      </w:r>
    </w:p>
    <w:p w:rsidR="006353D4" w:rsidRPr="006353D4" w:rsidRDefault="006353D4" w:rsidP="006353D4">
      <w:pPr>
        <w:tabs>
          <w:tab w:val="left" w:pos="3200"/>
        </w:tabs>
        <w:jc w:val="both"/>
        <w:rPr>
          <w:rFonts w:asciiTheme="minorHAnsi" w:hAnsiTheme="minorHAnsi" w:cs="Arial"/>
          <w:sz w:val="22"/>
          <w:szCs w:val="22"/>
        </w:rPr>
      </w:pP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2524</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UNANIMIDAD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t>O R D E N A N Z A   Nº  2 5 2 4</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sz w:val="22"/>
          <w:szCs w:val="22"/>
          <w:lang w:val="es-AR"/>
        </w:rPr>
      </w:pPr>
      <w:r w:rsidRPr="006353D4">
        <w:rPr>
          <w:rFonts w:asciiTheme="minorHAnsi" w:hAnsiTheme="minorHAnsi" w:cs="Arial"/>
          <w:b/>
          <w:sz w:val="22"/>
          <w:szCs w:val="22"/>
          <w:u w:val="single"/>
          <w:lang w:val="es-AR"/>
        </w:rPr>
        <w:lastRenderedPageBreak/>
        <w:t>ARTÍCULO 1º</w:t>
      </w:r>
      <w:r w:rsidRPr="006353D4">
        <w:rPr>
          <w:rFonts w:asciiTheme="minorHAnsi" w:hAnsiTheme="minorHAnsi" w:cs="Arial"/>
          <w:sz w:val="22"/>
          <w:szCs w:val="22"/>
          <w:u w:val="single"/>
          <w:lang w:val="es-AR"/>
        </w:rPr>
        <w:t>:</w:t>
      </w:r>
      <w:r w:rsidRPr="006353D4">
        <w:rPr>
          <w:rFonts w:asciiTheme="minorHAnsi" w:hAnsiTheme="minorHAnsi" w:cs="Arial"/>
          <w:sz w:val="22"/>
          <w:szCs w:val="22"/>
          <w:lang w:val="es-AR"/>
        </w:rPr>
        <w:t xml:space="preserve"> </w:t>
      </w:r>
      <w:r w:rsidRPr="006353D4">
        <w:rPr>
          <w:rFonts w:asciiTheme="minorHAnsi" w:hAnsiTheme="minorHAnsi"/>
          <w:sz w:val="22"/>
          <w:szCs w:val="22"/>
          <w:lang w:val="es-AR"/>
        </w:rPr>
        <w:t xml:space="preserve">Exímase de la “Tasa por Inspección de Seguridad e Higiene”, Capítulo IV, de </w:t>
      </w:r>
      <w:smartTag w:uri="urn:schemas-microsoft-com:office:smarttags" w:element="PersonName">
        <w:smartTagPr>
          <w:attr w:name="ProductID" w:val="la Ordenanza Impositiva"/>
        </w:smartTagPr>
        <w:r w:rsidRPr="006353D4">
          <w:rPr>
            <w:rFonts w:asciiTheme="minorHAnsi" w:hAnsiTheme="minorHAnsi"/>
            <w:sz w:val="22"/>
            <w:szCs w:val="22"/>
            <w:lang w:val="es-AR"/>
          </w:rPr>
          <w:t>la Ordenanza Impositiva</w:t>
        </w:r>
      </w:smartTag>
      <w:r w:rsidRPr="006353D4">
        <w:rPr>
          <w:rFonts w:asciiTheme="minorHAnsi" w:hAnsiTheme="minorHAnsi"/>
          <w:sz w:val="22"/>
          <w:szCs w:val="22"/>
          <w:lang w:val="es-AR"/>
        </w:rPr>
        <w:t xml:space="preserve"> Nº 2486/2009 vigente, a la empresa Buenos Aires Gas S.A. (BAGSA) prestataria del servicio público de gas en las Localidades de Antonio Carboni y Salvador María del partido de Lobos.  </w:t>
      </w:r>
    </w:p>
    <w:p w:rsidR="006353D4" w:rsidRPr="006353D4" w:rsidRDefault="006353D4" w:rsidP="006353D4">
      <w:pPr>
        <w:jc w:val="both"/>
        <w:rPr>
          <w:rFonts w:asciiTheme="minorHAnsi" w:hAnsiTheme="minorHAnsi"/>
          <w:sz w:val="22"/>
          <w:szCs w:val="22"/>
          <w:lang w:val="es-AR"/>
        </w:rPr>
      </w:pPr>
      <w:r w:rsidRPr="006353D4">
        <w:rPr>
          <w:rFonts w:asciiTheme="minorHAnsi" w:hAnsiTheme="minorHAnsi"/>
          <w:sz w:val="22"/>
          <w:szCs w:val="22"/>
          <w:lang w:val="es-AR"/>
        </w:rPr>
        <w:t> </w:t>
      </w: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b/>
          <w:sz w:val="22"/>
          <w:szCs w:val="22"/>
          <w:u w:val="single"/>
          <w:lang w:val="es-AR"/>
        </w:rPr>
        <w:t>ARTÍCULO 2º:</w:t>
      </w:r>
      <w:r w:rsidRPr="006353D4">
        <w:rPr>
          <w:rFonts w:asciiTheme="minorHAnsi" w:hAnsiTheme="minorHAnsi"/>
          <w:sz w:val="22"/>
          <w:szCs w:val="22"/>
          <w:lang w:val="es-AR"/>
        </w:rPr>
        <w:t xml:space="preserve"> Comuníquese, publíquese y archívese.-</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VEINTIOCHO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xml:space="preserve">                                                      </w:t>
      </w:r>
    </w:p>
    <w:p w:rsidR="006353D4" w:rsidRPr="006353D4" w:rsidRDefault="006353D4" w:rsidP="006353D4">
      <w:pPr>
        <w:jc w:val="both"/>
        <w:rPr>
          <w:rFonts w:asciiTheme="minorHAnsi" w:hAnsiTheme="minorHAnsi"/>
          <w:sz w:val="22"/>
          <w:szCs w:val="22"/>
        </w:rPr>
      </w:pPr>
      <w:r w:rsidRPr="006353D4">
        <w:rPr>
          <w:rFonts w:asciiTheme="minorHAnsi" w:hAnsiTheme="minorHAnsi" w:cs="Arial"/>
          <w:sz w:val="22"/>
          <w:szCs w:val="22"/>
        </w:rPr>
        <w:t xml:space="preserve">                                                         Con tal motivo, saludamos a Ud. muy atte.-</w:t>
      </w:r>
    </w:p>
    <w:p w:rsidR="006353D4" w:rsidRPr="006353D4" w:rsidRDefault="006353D4" w:rsidP="006353D4">
      <w:pPr>
        <w:jc w:val="both"/>
        <w:rPr>
          <w:rFonts w:asciiTheme="minorHAnsi" w:hAnsiTheme="minorHAnsi"/>
          <w:sz w:val="22"/>
          <w:szCs w:val="22"/>
        </w:rPr>
      </w:pPr>
      <w:r w:rsidRPr="006353D4">
        <w:rPr>
          <w:rFonts w:asciiTheme="minorHAnsi" w:hAnsiTheme="minorHAnsi"/>
          <w:sz w:val="22"/>
          <w:szCs w:val="22"/>
        </w:rPr>
        <w:t>Lobos, 28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jc w:val="both"/>
        <w:rPr>
          <w:rFonts w:asciiTheme="minorHAnsi" w:eastAsia="Arial Unicode MS" w:hAnsiTheme="minorHAnsi" w:cs="Arial"/>
          <w:sz w:val="22"/>
          <w:szCs w:val="22"/>
        </w:rPr>
      </w:pP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t xml:space="preserve">Ref.: Expte. Nº 124/2010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4067-14577/10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t>De nuestra mayor consideración:</w:t>
      </w:r>
    </w:p>
    <w:p w:rsidR="006353D4" w:rsidRPr="006353D4" w:rsidRDefault="006353D4" w:rsidP="006353D4">
      <w:pPr>
        <w:tabs>
          <w:tab w:val="left" w:pos="3200"/>
        </w:tabs>
        <w:jc w:val="both"/>
        <w:rPr>
          <w:rFonts w:asciiTheme="minorHAnsi" w:hAnsiTheme="minorHAnsi" w:cs="Arial"/>
          <w:sz w:val="22"/>
          <w:szCs w:val="22"/>
        </w:rPr>
      </w:pP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2525</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UNANIMIDAD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t>O R D E N A N Z A   Nº  2 5 2 5</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sz w:val="22"/>
          <w:szCs w:val="22"/>
          <w:lang w:val="es-AR"/>
        </w:rPr>
      </w:pPr>
      <w:r w:rsidRPr="006353D4">
        <w:rPr>
          <w:rFonts w:asciiTheme="minorHAnsi" w:hAnsiTheme="minorHAnsi" w:cs="Arial"/>
          <w:b/>
          <w:sz w:val="22"/>
          <w:szCs w:val="22"/>
          <w:u w:val="single"/>
          <w:lang w:val="es-AR"/>
        </w:rPr>
        <w:t>ARTÍCULO 1º:</w:t>
      </w:r>
      <w:r w:rsidRPr="006353D4">
        <w:rPr>
          <w:rFonts w:asciiTheme="minorHAnsi" w:hAnsiTheme="minorHAnsi" w:cs="Arial"/>
          <w:sz w:val="22"/>
          <w:szCs w:val="22"/>
          <w:lang w:val="es-AR"/>
        </w:rPr>
        <w:t xml:space="preserve"> </w:t>
      </w:r>
      <w:r w:rsidRPr="006353D4">
        <w:rPr>
          <w:rFonts w:asciiTheme="minorHAnsi" w:hAnsiTheme="minorHAnsi" w:cs="Arial"/>
          <w:sz w:val="22"/>
          <w:szCs w:val="22"/>
        </w:rPr>
        <w:t xml:space="preserve">Convalídese el Convenio Marco, suscripto el 23 de agosto de 2010, con </w:t>
      </w:r>
      <w:smartTag w:uri="urn:schemas-microsoft-com:office:smarttags" w:element="PersonName">
        <w:smartTagPr>
          <w:attr w:name="ProductID" w:val="la Caja"/>
        </w:smartTagPr>
        <w:r w:rsidRPr="006353D4">
          <w:rPr>
            <w:rFonts w:asciiTheme="minorHAnsi" w:hAnsiTheme="minorHAnsi" w:cs="Arial"/>
            <w:sz w:val="22"/>
            <w:szCs w:val="22"/>
          </w:rPr>
          <w:t>la Caja</w:t>
        </w:r>
      </w:smartTag>
      <w:r w:rsidRPr="006353D4">
        <w:rPr>
          <w:rFonts w:asciiTheme="minorHAnsi" w:hAnsiTheme="minorHAnsi" w:cs="Arial"/>
          <w:sz w:val="22"/>
          <w:szCs w:val="22"/>
        </w:rPr>
        <w:t xml:space="preserve"> de Previsión Social para Agrimensores, Arquitectos, Ingenieros y Técnicos de </w:t>
      </w:r>
      <w:smartTag w:uri="urn:schemas-microsoft-com:office:smarttags" w:element="PersonName">
        <w:smartTagPr>
          <w:attr w:name="ProductID" w:val="la Provincia"/>
        </w:smartTagPr>
        <w:r w:rsidRPr="006353D4">
          <w:rPr>
            <w:rFonts w:asciiTheme="minorHAnsi" w:hAnsiTheme="minorHAnsi" w:cs="Arial"/>
            <w:sz w:val="22"/>
            <w:szCs w:val="22"/>
          </w:rPr>
          <w:t>la Provincia</w:t>
        </w:r>
      </w:smartTag>
      <w:r w:rsidRPr="006353D4">
        <w:rPr>
          <w:rFonts w:asciiTheme="minorHAnsi" w:hAnsiTheme="minorHAnsi" w:cs="Arial"/>
          <w:sz w:val="22"/>
          <w:szCs w:val="22"/>
        </w:rPr>
        <w:t xml:space="preserve"> de Buenos Aires representada por su Presidente, Arquitecto Juan Carlos </w:t>
      </w:r>
      <w:proofErr w:type="spellStart"/>
      <w:r w:rsidRPr="006353D4">
        <w:rPr>
          <w:rFonts w:asciiTheme="minorHAnsi" w:hAnsiTheme="minorHAnsi" w:cs="Arial"/>
          <w:sz w:val="22"/>
          <w:szCs w:val="22"/>
        </w:rPr>
        <w:t>Molteni</w:t>
      </w:r>
      <w:proofErr w:type="spellEnd"/>
      <w:r w:rsidRPr="006353D4">
        <w:rPr>
          <w:rFonts w:asciiTheme="minorHAnsi" w:hAnsiTheme="minorHAnsi" w:cs="Arial"/>
          <w:sz w:val="22"/>
          <w:szCs w:val="22"/>
        </w:rPr>
        <w:t xml:space="preserve"> y </w:t>
      </w:r>
      <w:smartTag w:uri="urn:schemas-microsoft-com:office:smarttags" w:element="PersonName">
        <w:smartTagPr>
          <w:attr w:name="ProductID" w:val="la Municipalidad"/>
        </w:smartTagPr>
        <w:r w:rsidRPr="006353D4">
          <w:rPr>
            <w:rFonts w:asciiTheme="minorHAnsi" w:hAnsiTheme="minorHAnsi" w:cs="Arial"/>
            <w:sz w:val="22"/>
            <w:szCs w:val="22"/>
          </w:rPr>
          <w:t>la Municipalidad</w:t>
        </w:r>
      </w:smartTag>
      <w:r w:rsidRPr="006353D4">
        <w:rPr>
          <w:rFonts w:asciiTheme="minorHAnsi" w:hAnsiTheme="minorHAnsi" w:cs="Arial"/>
          <w:sz w:val="22"/>
          <w:szCs w:val="22"/>
        </w:rPr>
        <w:t xml:space="preserve"> de Lobos representada por el Sr. Intendente Municipal, Profesor Gustavo Rubén Sobrero sobre “cooperación, asistencia y complementación para un debido control de los Colegios Profesionales”.-</w:t>
      </w:r>
    </w:p>
    <w:p w:rsidR="006353D4" w:rsidRPr="006353D4" w:rsidRDefault="006353D4" w:rsidP="006353D4">
      <w:pPr>
        <w:jc w:val="both"/>
        <w:rPr>
          <w:rFonts w:asciiTheme="minorHAnsi" w:hAnsiTheme="minorHAnsi"/>
          <w:sz w:val="22"/>
          <w:szCs w:val="22"/>
          <w:lang w:val="es-AR"/>
        </w:rPr>
      </w:pPr>
      <w:r w:rsidRPr="006353D4">
        <w:rPr>
          <w:rFonts w:asciiTheme="minorHAnsi" w:hAnsiTheme="minorHAnsi"/>
          <w:sz w:val="22"/>
          <w:szCs w:val="22"/>
          <w:lang w:val="es-AR"/>
        </w:rPr>
        <w:t> </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ARTÍCULO 2º:</w:t>
      </w:r>
      <w:r w:rsidRPr="006353D4">
        <w:rPr>
          <w:rFonts w:asciiTheme="minorHAnsi" w:hAnsiTheme="minorHAnsi"/>
          <w:sz w:val="22"/>
          <w:szCs w:val="22"/>
        </w:rPr>
        <w:t xml:space="preserve"> </w:t>
      </w:r>
      <w:r w:rsidRPr="006353D4">
        <w:rPr>
          <w:rFonts w:asciiTheme="minorHAnsi" w:hAnsiTheme="minorHAnsi"/>
          <w:sz w:val="22"/>
          <w:szCs w:val="22"/>
          <w:lang w:val="es-AR"/>
        </w:rPr>
        <w:t>Comuníquese, publíquese y archívese.-</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VEINTIOCHO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xml:space="preserve">                                                      </w:t>
      </w:r>
    </w:p>
    <w:p w:rsidR="006353D4" w:rsidRPr="006353D4" w:rsidRDefault="006353D4" w:rsidP="006353D4">
      <w:pPr>
        <w:jc w:val="both"/>
        <w:rPr>
          <w:rFonts w:asciiTheme="minorHAnsi" w:hAnsiTheme="minorHAnsi"/>
          <w:sz w:val="22"/>
          <w:szCs w:val="22"/>
        </w:rPr>
      </w:pPr>
      <w:r w:rsidRPr="006353D4">
        <w:rPr>
          <w:rFonts w:asciiTheme="minorHAnsi" w:hAnsiTheme="minorHAnsi" w:cs="Arial"/>
          <w:sz w:val="22"/>
          <w:szCs w:val="22"/>
        </w:rPr>
        <w:lastRenderedPageBreak/>
        <w:t xml:space="preserve">                                                         Con tal motivo, saludamos a Ud. muy atte.-</w:t>
      </w:r>
    </w:p>
    <w:p w:rsidR="006353D4" w:rsidRPr="006353D4" w:rsidRDefault="006353D4" w:rsidP="006353D4">
      <w:pPr>
        <w:jc w:val="both"/>
        <w:rPr>
          <w:rFonts w:asciiTheme="minorHAnsi" w:hAnsiTheme="minorHAnsi"/>
          <w:sz w:val="22"/>
          <w:szCs w:val="22"/>
        </w:rPr>
      </w:pPr>
      <w:r w:rsidRPr="006353D4">
        <w:rPr>
          <w:rFonts w:asciiTheme="minorHAnsi" w:hAnsiTheme="minorHAnsi"/>
          <w:sz w:val="22"/>
          <w:szCs w:val="22"/>
        </w:rPr>
        <w:t>Lobos, 28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jc w:val="both"/>
        <w:rPr>
          <w:rFonts w:asciiTheme="minorHAnsi" w:eastAsia="Arial Unicode MS" w:hAnsiTheme="minorHAnsi" w:cs="Arial"/>
          <w:sz w:val="22"/>
          <w:szCs w:val="22"/>
        </w:rPr>
      </w:pP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t xml:space="preserve">Ref.: Expte. Nº 126/2010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4067-14250/10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t>De nuestra mayor consideración:</w:t>
      </w:r>
    </w:p>
    <w:p w:rsidR="006353D4" w:rsidRPr="006353D4" w:rsidRDefault="006353D4" w:rsidP="006353D4">
      <w:pPr>
        <w:tabs>
          <w:tab w:val="left" w:pos="3200"/>
        </w:tabs>
        <w:jc w:val="both"/>
        <w:rPr>
          <w:rFonts w:asciiTheme="minorHAnsi" w:hAnsiTheme="minorHAnsi" w:cs="Arial"/>
          <w:sz w:val="22"/>
          <w:szCs w:val="22"/>
        </w:rPr>
      </w:pP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2526</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UNANIMIDAD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t>O R D E N A N Z A   Nº  2 5 2 6</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lang w:val="es-AR"/>
        </w:rPr>
        <w:t>ARTÍCULO 1º</w:t>
      </w:r>
      <w:r w:rsidRPr="006353D4">
        <w:rPr>
          <w:rFonts w:asciiTheme="minorHAnsi" w:hAnsiTheme="minorHAnsi" w:cs="Arial"/>
          <w:sz w:val="22"/>
          <w:szCs w:val="22"/>
          <w:u w:val="single"/>
          <w:lang w:val="es-AR"/>
        </w:rPr>
        <w:t>:</w:t>
      </w:r>
      <w:r w:rsidRPr="006353D4">
        <w:rPr>
          <w:rFonts w:asciiTheme="minorHAnsi" w:hAnsiTheme="minorHAnsi" w:cs="Arial"/>
          <w:sz w:val="22"/>
          <w:szCs w:val="22"/>
          <w:lang w:val="es-AR"/>
        </w:rPr>
        <w:t xml:space="preserve"> </w:t>
      </w:r>
      <w:r w:rsidRPr="006353D4">
        <w:rPr>
          <w:rFonts w:asciiTheme="minorHAnsi" w:hAnsiTheme="minorHAnsi" w:cs="Arial"/>
          <w:sz w:val="22"/>
          <w:szCs w:val="22"/>
        </w:rPr>
        <w:t xml:space="preserve">Adhiérase al Protocolo Adicional suscripto  a los 30 días del mes de junio de 2010 entre el Ministerio de Justicia y Seguridad de </w:t>
      </w:r>
      <w:smartTag w:uri="urn:schemas-microsoft-com:office:smarttags" w:element="PersonName">
        <w:smartTagPr>
          <w:attr w:name="ProductID" w:val="la Provincia"/>
        </w:smartTagPr>
        <w:r w:rsidRPr="006353D4">
          <w:rPr>
            <w:rFonts w:asciiTheme="minorHAnsi" w:hAnsiTheme="minorHAnsi" w:cs="Arial"/>
            <w:sz w:val="22"/>
            <w:szCs w:val="22"/>
          </w:rPr>
          <w:t>la Provincia</w:t>
        </w:r>
      </w:smartTag>
      <w:r w:rsidRPr="006353D4">
        <w:rPr>
          <w:rFonts w:asciiTheme="minorHAnsi" w:hAnsiTheme="minorHAnsi" w:cs="Arial"/>
          <w:sz w:val="22"/>
          <w:szCs w:val="22"/>
        </w:rPr>
        <w:t xml:space="preserve"> de Buenos Aires, representado por el </w:t>
      </w:r>
      <w:r w:rsidRPr="006353D4">
        <w:rPr>
          <w:rFonts w:asciiTheme="minorHAnsi" w:hAnsiTheme="minorHAnsi" w:cs="Arial"/>
          <w:b/>
          <w:sz w:val="22"/>
          <w:szCs w:val="22"/>
        </w:rPr>
        <w:t>Dr. Don Ricardo CASAL</w:t>
      </w:r>
      <w:r w:rsidRPr="006353D4">
        <w:rPr>
          <w:rFonts w:asciiTheme="minorHAnsi" w:hAnsiTheme="minorHAnsi" w:cs="Arial"/>
          <w:sz w:val="22"/>
          <w:szCs w:val="22"/>
        </w:rPr>
        <w:t xml:space="preserve">, y </w:t>
      </w:r>
      <w:smartTag w:uri="urn:schemas-microsoft-com:office:smarttags" w:element="PersonName">
        <w:smartTagPr>
          <w:attr w:name="ProductID" w:val="la Municipalidad"/>
        </w:smartTagPr>
        <w:r w:rsidRPr="006353D4">
          <w:rPr>
            <w:rFonts w:asciiTheme="minorHAnsi" w:hAnsiTheme="minorHAnsi" w:cs="Arial"/>
            <w:sz w:val="22"/>
            <w:szCs w:val="22"/>
          </w:rPr>
          <w:t>la Municipalidad</w:t>
        </w:r>
      </w:smartTag>
      <w:r w:rsidRPr="006353D4">
        <w:rPr>
          <w:rFonts w:asciiTheme="minorHAnsi" w:hAnsiTheme="minorHAnsi" w:cs="Arial"/>
          <w:sz w:val="22"/>
          <w:szCs w:val="22"/>
        </w:rPr>
        <w:t xml:space="preserve"> de Lobos, representada por su Intendente </w:t>
      </w:r>
      <w:r w:rsidRPr="006353D4">
        <w:rPr>
          <w:rFonts w:asciiTheme="minorHAnsi" w:hAnsiTheme="minorHAnsi" w:cs="Arial"/>
          <w:b/>
          <w:sz w:val="22"/>
          <w:szCs w:val="22"/>
        </w:rPr>
        <w:t xml:space="preserve">Prof. Gustavo R. SOBRERO, </w:t>
      </w:r>
      <w:r w:rsidRPr="006353D4">
        <w:rPr>
          <w:rFonts w:asciiTheme="minorHAnsi" w:hAnsiTheme="minorHAnsi" w:cs="Arial"/>
          <w:sz w:val="22"/>
          <w:szCs w:val="22"/>
        </w:rPr>
        <w:t xml:space="preserve">adhiriendo a lo preceptuado en los Artículos 79, 80, 81, 86 de </w:t>
      </w:r>
      <w:smartTag w:uri="urn:schemas-microsoft-com:office:smarttags" w:element="PersonName">
        <w:smartTagPr>
          <w:attr w:name="ProductID" w:val="la Ley"/>
        </w:smartTagPr>
        <w:r w:rsidRPr="006353D4">
          <w:rPr>
            <w:rFonts w:asciiTheme="minorHAnsi" w:hAnsiTheme="minorHAnsi" w:cs="Arial"/>
            <w:sz w:val="22"/>
            <w:szCs w:val="22"/>
          </w:rPr>
          <w:t>la Ley</w:t>
        </w:r>
      </w:smartTag>
      <w:r w:rsidRPr="006353D4">
        <w:rPr>
          <w:rFonts w:asciiTheme="minorHAnsi" w:hAnsiTheme="minorHAnsi" w:cs="Arial"/>
          <w:sz w:val="22"/>
          <w:szCs w:val="22"/>
        </w:rPr>
        <w:t xml:space="preserve"> 13.482 implementando una relación interinstitucional con los municipios a fin de asignarles recursos económicos, cumplimentando lo ordenado por el Decreto Nº 303 del 19 de abril de 2010.-</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rPr>
        <w:t>ARTÍCULO 2º:</w:t>
      </w:r>
      <w:r w:rsidRPr="006353D4">
        <w:rPr>
          <w:rFonts w:asciiTheme="minorHAnsi" w:hAnsiTheme="minorHAnsi" w:cs="Arial"/>
          <w:sz w:val="22"/>
          <w:szCs w:val="22"/>
        </w:rPr>
        <w:t xml:space="preserve"> Cúmplase, comuníquese y archívese.-</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VEINTIOCHO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xml:space="preserve">                                                      </w:t>
      </w:r>
    </w:p>
    <w:p w:rsidR="006353D4" w:rsidRPr="006353D4" w:rsidRDefault="006353D4" w:rsidP="006353D4">
      <w:pPr>
        <w:jc w:val="both"/>
        <w:rPr>
          <w:rFonts w:asciiTheme="minorHAnsi" w:hAnsiTheme="minorHAnsi"/>
          <w:sz w:val="22"/>
          <w:szCs w:val="22"/>
        </w:rPr>
      </w:pPr>
      <w:r w:rsidRPr="006353D4">
        <w:rPr>
          <w:rFonts w:asciiTheme="minorHAnsi" w:hAnsiTheme="minorHAnsi" w:cs="Arial"/>
          <w:sz w:val="22"/>
          <w:szCs w:val="22"/>
        </w:rPr>
        <w:t xml:space="preserve">                                                         Con tal motivo, saludamos a Ud. muy atte.-</w:t>
      </w:r>
    </w:p>
    <w:p w:rsidR="006353D4" w:rsidRPr="006353D4" w:rsidRDefault="006353D4" w:rsidP="006353D4">
      <w:pPr>
        <w:jc w:val="both"/>
        <w:rPr>
          <w:rFonts w:asciiTheme="minorHAnsi" w:hAnsiTheme="minorHAnsi"/>
          <w:sz w:val="22"/>
          <w:szCs w:val="22"/>
        </w:rPr>
      </w:pPr>
      <w:r w:rsidRPr="006353D4">
        <w:rPr>
          <w:rFonts w:asciiTheme="minorHAnsi" w:hAnsiTheme="minorHAnsi"/>
          <w:sz w:val="22"/>
          <w:szCs w:val="22"/>
        </w:rPr>
        <w:t>Lobos, 28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jc w:val="both"/>
        <w:rPr>
          <w:rFonts w:asciiTheme="minorHAnsi" w:eastAsia="Arial Unicode MS" w:hAnsiTheme="minorHAnsi" w:cs="Arial"/>
          <w:sz w:val="22"/>
          <w:szCs w:val="22"/>
        </w:rPr>
      </w:pP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t xml:space="preserve">Ref.: Expte. Nº 127/2010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4067-14658/10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lastRenderedPageBreak/>
        <w:t>De nuestra mayor consideración:</w:t>
      </w:r>
    </w:p>
    <w:p w:rsidR="006353D4" w:rsidRPr="006353D4" w:rsidRDefault="006353D4" w:rsidP="006353D4">
      <w:pPr>
        <w:tabs>
          <w:tab w:val="left" w:pos="3200"/>
        </w:tabs>
        <w:jc w:val="both"/>
        <w:rPr>
          <w:rFonts w:asciiTheme="minorHAnsi" w:hAnsiTheme="minorHAnsi" w:cs="Arial"/>
          <w:sz w:val="22"/>
          <w:szCs w:val="22"/>
        </w:rPr>
      </w:pP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2527</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UNANIMIDAD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t>O R D E N A N Z A   Nº  2 5 2 7</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sz w:val="22"/>
          <w:szCs w:val="22"/>
        </w:rPr>
      </w:pPr>
      <w:r w:rsidRPr="006353D4">
        <w:rPr>
          <w:rFonts w:asciiTheme="minorHAnsi" w:hAnsiTheme="minorHAnsi" w:cs="Arial"/>
          <w:b/>
          <w:sz w:val="22"/>
          <w:szCs w:val="22"/>
          <w:u w:val="single"/>
          <w:lang w:val="es-AR"/>
        </w:rPr>
        <w:t>ARTÍCULO 1º</w:t>
      </w:r>
      <w:r w:rsidRPr="006353D4">
        <w:rPr>
          <w:rFonts w:asciiTheme="minorHAnsi" w:hAnsiTheme="minorHAnsi" w:cs="Arial"/>
          <w:sz w:val="22"/>
          <w:szCs w:val="22"/>
          <w:u w:val="single"/>
          <w:lang w:val="es-AR"/>
        </w:rPr>
        <w:t>:</w:t>
      </w:r>
      <w:r w:rsidRPr="006353D4">
        <w:rPr>
          <w:rFonts w:asciiTheme="minorHAnsi" w:hAnsiTheme="minorHAnsi" w:cs="Arial"/>
          <w:sz w:val="22"/>
          <w:szCs w:val="22"/>
          <w:lang w:val="es-AR"/>
        </w:rPr>
        <w:t xml:space="preserve"> </w:t>
      </w:r>
      <w:r w:rsidRPr="006353D4">
        <w:rPr>
          <w:rFonts w:asciiTheme="minorHAnsi" w:hAnsiTheme="minorHAnsi"/>
          <w:sz w:val="22"/>
          <w:szCs w:val="22"/>
        </w:rPr>
        <w:t xml:space="preserve">Autorízase al Departamento Ejecutivo a entregar a cuenta de precio en la adquisición de cinco nuevos automotores </w:t>
      </w:r>
      <w:smartTag w:uri="urn:schemas-microsoft-com:office:smarttags" w:element="metricconverter">
        <w:smartTagPr>
          <w:attr w:name="ProductID" w:val="0 Km"/>
        </w:smartTagPr>
        <w:r w:rsidRPr="006353D4">
          <w:rPr>
            <w:rFonts w:asciiTheme="minorHAnsi" w:hAnsiTheme="minorHAnsi"/>
            <w:sz w:val="22"/>
            <w:szCs w:val="22"/>
          </w:rPr>
          <w:t>0 Km</w:t>
        </w:r>
      </w:smartTag>
      <w:r w:rsidRPr="006353D4">
        <w:rPr>
          <w:rFonts w:asciiTheme="minorHAnsi" w:hAnsiTheme="minorHAnsi"/>
          <w:sz w:val="22"/>
          <w:szCs w:val="22"/>
        </w:rPr>
        <w:t xml:space="preserve">, que serán utilizados como patrullas del Plan Integral de Seguridad del Partido de Lobos, los tres vehículos marca Fiat Uno </w:t>
      </w:r>
      <w:proofErr w:type="spellStart"/>
      <w:r w:rsidRPr="006353D4">
        <w:rPr>
          <w:rFonts w:asciiTheme="minorHAnsi" w:hAnsiTheme="minorHAnsi"/>
          <w:sz w:val="22"/>
          <w:szCs w:val="22"/>
        </w:rPr>
        <w:t>Fire</w:t>
      </w:r>
      <w:proofErr w:type="spellEnd"/>
      <w:r w:rsidRPr="006353D4">
        <w:rPr>
          <w:rFonts w:asciiTheme="minorHAnsi" w:hAnsiTheme="minorHAnsi"/>
          <w:sz w:val="22"/>
          <w:szCs w:val="22"/>
        </w:rPr>
        <w:t xml:space="preserve"> 1242 MPI8v modelos 2004  dominios EPZ 531, EPZ 532 y EPZ 533, con registro patrimonial municipal A9, A10 y A11, respectivamente, y un utilitario  marca Peugeot </w:t>
      </w:r>
      <w:proofErr w:type="spellStart"/>
      <w:r w:rsidRPr="006353D4">
        <w:rPr>
          <w:rFonts w:asciiTheme="minorHAnsi" w:hAnsiTheme="minorHAnsi"/>
          <w:sz w:val="22"/>
          <w:szCs w:val="22"/>
        </w:rPr>
        <w:t>Partner</w:t>
      </w:r>
      <w:proofErr w:type="spellEnd"/>
      <w:r w:rsidRPr="006353D4">
        <w:rPr>
          <w:rFonts w:asciiTheme="minorHAnsi" w:hAnsiTheme="minorHAnsi"/>
          <w:sz w:val="22"/>
          <w:szCs w:val="22"/>
        </w:rPr>
        <w:t xml:space="preserve"> Furgón modelo 2000 con dos puertas traseras, dominio DMF 294, registro patrimonial de </w:t>
      </w:r>
      <w:smartTag w:uri="urn:schemas-microsoft-com:office:smarttags" w:element="PersonName">
        <w:smartTagPr>
          <w:attr w:name="ProductID" w:val="la Municipalidad"/>
        </w:smartTagPr>
        <w:r w:rsidRPr="006353D4">
          <w:rPr>
            <w:rFonts w:asciiTheme="minorHAnsi" w:hAnsiTheme="minorHAnsi"/>
            <w:sz w:val="22"/>
            <w:szCs w:val="22"/>
          </w:rPr>
          <w:t>la Municipalidad</w:t>
        </w:r>
      </w:smartTag>
      <w:r w:rsidRPr="006353D4">
        <w:rPr>
          <w:rFonts w:asciiTheme="minorHAnsi" w:hAnsiTheme="minorHAnsi"/>
          <w:sz w:val="22"/>
          <w:szCs w:val="22"/>
        </w:rPr>
        <w:t xml:space="preserve"> de Lobos C21,  y disponer los actos administrativos conducentes para la formalización de los contratos, convenios y/o toda otra documentación prevista para concretar la adquisición mencionada, en un todo de acuerdo con lo dispuesto por </w:t>
      </w:r>
      <w:smartTag w:uri="urn:schemas-microsoft-com:office:smarttags" w:element="PersonName">
        <w:smartTagPr>
          <w:attr w:name="ProductID" w:val="la Ley Org￡nica"/>
        </w:smartTagPr>
        <w:r w:rsidRPr="006353D4">
          <w:rPr>
            <w:rFonts w:asciiTheme="minorHAnsi" w:hAnsiTheme="minorHAnsi"/>
            <w:sz w:val="22"/>
            <w:szCs w:val="22"/>
          </w:rPr>
          <w:t>la Ley Orgánica</w:t>
        </w:r>
      </w:smartTag>
      <w:r w:rsidRPr="006353D4">
        <w:rPr>
          <w:rFonts w:asciiTheme="minorHAnsi" w:hAnsiTheme="minorHAnsi"/>
          <w:sz w:val="22"/>
          <w:szCs w:val="22"/>
        </w:rPr>
        <w:t xml:space="preserve"> Municipal y el Reglamento de Contabilidad vigente.-</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b/>
          <w:sz w:val="22"/>
          <w:szCs w:val="22"/>
          <w:u w:val="single"/>
        </w:rPr>
        <w:t>ARTÍCULO 2º:</w:t>
      </w:r>
      <w:r w:rsidRPr="006353D4">
        <w:rPr>
          <w:rFonts w:asciiTheme="minorHAnsi" w:hAnsiTheme="minorHAnsi"/>
          <w:sz w:val="22"/>
          <w:szCs w:val="22"/>
        </w:rPr>
        <w:t xml:space="preserve"> Comuníquese, publíquese y archívese.-</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VEINTIOCHO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xml:space="preserve">                                                      </w:t>
      </w:r>
    </w:p>
    <w:p w:rsidR="006353D4" w:rsidRPr="006353D4" w:rsidRDefault="006353D4" w:rsidP="006353D4">
      <w:pPr>
        <w:jc w:val="both"/>
        <w:rPr>
          <w:rFonts w:asciiTheme="minorHAnsi" w:hAnsiTheme="minorHAnsi"/>
          <w:sz w:val="22"/>
          <w:szCs w:val="22"/>
        </w:rPr>
      </w:pPr>
      <w:r w:rsidRPr="006353D4">
        <w:rPr>
          <w:rFonts w:asciiTheme="minorHAnsi" w:hAnsiTheme="minorHAnsi" w:cs="Arial"/>
          <w:sz w:val="22"/>
          <w:szCs w:val="22"/>
        </w:rPr>
        <w:t xml:space="preserve">                                                         Con tal motivo, saludamos a Ud. muy atte.-</w:t>
      </w:r>
    </w:p>
    <w:p w:rsidR="006353D4" w:rsidRPr="006353D4" w:rsidRDefault="006353D4" w:rsidP="006353D4">
      <w:pPr>
        <w:jc w:val="both"/>
        <w:rPr>
          <w:rFonts w:asciiTheme="minorHAnsi" w:hAnsiTheme="minorHAnsi"/>
          <w:sz w:val="22"/>
          <w:szCs w:val="22"/>
        </w:rPr>
      </w:pPr>
      <w:r w:rsidRPr="006353D4">
        <w:rPr>
          <w:rFonts w:asciiTheme="minorHAnsi" w:hAnsiTheme="minorHAnsi"/>
          <w:sz w:val="22"/>
          <w:szCs w:val="22"/>
        </w:rPr>
        <w:t>Lobos, 28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jc w:val="both"/>
        <w:rPr>
          <w:rFonts w:asciiTheme="minorHAnsi" w:eastAsia="Arial Unicode MS" w:hAnsiTheme="minorHAnsi" w:cs="Arial"/>
          <w:sz w:val="22"/>
          <w:szCs w:val="22"/>
        </w:rPr>
      </w:pP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t xml:space="preserve">Ref.: Expte. Nº 132/2010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4067-14663/10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t>De nuestra mayor consideración:</w:t>
      </w:r>
    </w:p>
    <w:p w:rsidR="006353D4" w:rsidRPr="006353D4" w:rsidRDefault="006353D4" w:rsidP="006353D4">
      <w:pPr>
        <w:tabs>
          <w:tab w:val="left" w:pos="3200"/>
        </w:tabs>
        <w:jc w:val="both"/>
        <w:rPr>
          <w:rFonts w:asciiTheme="minorHAnsi" w:hAnsiTheme="minorHAnsi" w:cs="Arial"/>
          <w:sz w:val="22"/>
          <w:szCs w:val="22"/>
        </w:rPr>
      </w:pP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2528</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UNANIMIDAD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lastRenderedPageBreak/>
        <w:t>O R D E N A N Z A   Nº  2 5 2 8</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AR"/>
        </w:rPr>
      </w:pPr>
      <w:r w:rsidRPr="006353D4">
        <w:rPr>
          <w:rFonts w:asciiTheme="minorHAnsi" w:hAnsiTheme="minorHAnsi" w:cs="Arial"/>
          <w:b/>
          <w:sz w:val="22"/>
          <w:szCs w:val="22"/>
          <w:u w:val="single"/>
          <w:lang w:val="es-AR"/>
        </w:rPr>
        <w:t>ARTÍCULO 1º:</w:t>
      </w:r>
      <w:r w:rsidRPr="006353D4">
        <w:rPr>
          <w:rFonts w:asciiTheme="minorHAnsi" w:hAnsiTheme="minorHAnsi" w:cs="Arial"/>
          <w:sz w:val="22"/>
          <w:szCs w:val="22"/>
          <w:lang w:val="es-AR"/>
        </w:rPr>
        <w:t xml:space="preserve"> Convalídense los convenios que obran de fojas </w:t>
      </w:r>
      <w:smartTag w:uri="urn:schemas-microsoft-com:office:smarttags" w:element="metricconverter">
        <w:smartTagPr>
          <w:attr w:name="ProductID" w:val="1 a"/>
        </w:smartTagPr>
        <w:r w:rsidRPr="006353D4">
          <w:rPr>
            <w:rFonts w:asciiTheme="minorHAnsi" w:hAnsiTheme="minorHAnsi" w:cs="Arial"/>
            <w:sz w:val="22"/>
            <w:szCs w:val="22"/>
            <w:lang w:val="es-AR"/>
          </w:rPr>
          <w:t>1 a</w:t>
        </w:r>
      </w:smartTag>
      <w:r w:rsidRPr="006353D4">
        <w:rPr>
          <w:rFonts w:asciiTheme="minorHAnsi" w:hAnsiTheme="minorHAnsi" w:cs="Arial"/>
          <w:sz w:val="22"/>
          <w:szCs w:val="22"/>
          <w:lang w:val="es-AR"/>
        </w:rPr>
        <w:t xml:space="preserve"> la 59 del expediente 4067- 14.663/10 y forman parte del presente Proyecto Ordenanza, formalizados por el Municipio con los Organismos Nacionales que a continuación se detallan:</w:t>
      </w:r>
    </w:p>
    <w:p w:rsidR="006353D4" w:rsidRPr="006353D4" w:rsidRDefault="006353D4" w:rsidP="006353D4">
      <w:pPr>
        <w:ind w:left="440" w:hanging="220"/>
        <w:jc w:val="both"/>
        <w:rPr>
          <w:rFonts w:asciiTheme="minorHAnsi" w:hAnsiTheme="minorHAnsi" w:cs="Arial"/>
          <w:sz w:val="22"/>
          <w:szCs w:val="22"/>
          <w:lang w:val="es-AR"/>
        </w:rPr>
      </w:pPr>
      <w:r w:rsidRPr="006353D4">
        <w:rPr>
          <w:rFonts w:asciiTheme="minorHAnsi" w:hAnsiTheme="minorHAnsi" w:cs="Arial"/>
          <w:sz w:val="22"/>
          <w:szCs w:val="22"/>
          <w:lang w:val="es-AR"/>
        </w:rPr>
        <w:t xml:space="preserve">* </w:t>
      </w:r>
      <w:r w:rsidRPr="006353D4">
        <w:rPr>
          <w:rFonts w:asciiTheme="minorHAnsi" w:hAnsiTheme="minorHAnsi" w:cs="Arial"/>
          <w:sz w:val="22"/>
          <w:szCs w:val="22"/>
          <w:lang w:val="es-AR"/>
        </w:rPr>
        <w:tab/>
        <w:t>Convenio con el E.N.O.H.S.A. para la obra “Ampliación Red Cloacal – Ciudad de Lobos”.-</w:t>
      </w:r>
    </w:p>
    <w:p w:rsidR="006353D4" w:rsidRPr="006353D4" w:rsidRDefault="006353D4" w:rsidP="006353D4">
      <w:pPr>
        <w:ind w:left="440" w:hanging="220"/>
        <w:jc w:val="both"/>
        <w:rPr>
          <w:rFonts w:asciiTheme="minorHAnsi" w:hAnsiTheme="minorHAnsi" w:cs="Arial"/>
          <w:sz w:val="22"/>
          <w:szCs w:val="22"/>
          <w:lang w:val="es-AR"/>
        </w:rPr>
      </w:pPr>
      <w:r w:rsidRPr="006353D4">
        <w:rPr>
          <w:rFonts w:asciiTheme="minorHAnsi" w:hAnsiTheme="minorHAnsi" w:cs="Arial"/>
          <w:sz w:val="22"/>
          <w:szCs w:val="22"/>
          <w:lang w:val="es-AR"/>
        </w:rPr>
        <w:t xml:space="preserve">* </w:t>
      </w:r>
      <w:r w:rsidRPr="006353D4">
        <w:rPr>
          <w:rFonts w:asciiTheme="minorHAnsi" w:hAnsiTheme="minorHAnsi" w:cs="Arial"/>
          <w:sz w:val="22"/>
          <w:szCs w:val="22"/>
          <w:lang w:val="es-AR"/>
        </w:rPr>
        <w:tab/>
        <w:t>Convenio con el E.N.O.H.S.A. para la obra “Construcción de Tres Plantas Modulares – Ciudad de Lobos”.</w:t>
      </w:r>
    </w:p>
    <w:p w:rsidR="006353D4" w:rsidRPr="006353D4" w:rsidRDefault="006353D4" w:rsidP="006353D4">
      <w:pPr>
        <w:ind w:left="440" w:hanging="220"/>
        <w:jc w:val="both"/>
        <w:rPr>
          <w:rFonts w:asciiTheme="minorHAnsi" w:hAnsiTheme="minorHAnsi" w:cs="Arial"/>
          <w:sz w:val="22"/>
          <w:szCs w:val="22"/>
          <w:lang w:val="es-AR"/>
        </w:rPr>
      </w:pPr>
      <w:r w:rsidRPr="006353D4">
        <w:rPr>
          <w:rFonts w:asciiTheme="minorHAnsi" w:hAnsiTheme="minorHAnsi" w:cs="Arial"/>
          <w:sz w:val="22"/>
          <w:szCs w:val="22"/>
          <w:lang w:val="es-AR"/>
        </w:rPr>
        <w:t xml:space="preserve">* </w:t>
      </w:r>
      <w:r w:rsidRPr="006353D4">
        <w:rPr>
          <w:rFonts w:asciiTheme="minorHAnsi" w:hAnsiTheme="minorHAnsi" w:cs="Arial"/>
          <w:sz w:val="22"/>
          <w:szCs w:val="22"/>
          <w:lang w:val="es-AR"/>
        </w:rPr>
        <w:tab/>
        <w:t>Convenio con el E.N.O.H.S.A. para la obra “Extensión de Cañería de Distribución de Agua Corriente – Ciudad de Lobos”.-</w:t>
      </w:r>
    </w:p>
    <w:p w:rsidR="006353D4" w:rsidRPr="006353D4" w:rsidRDefault="006353D4" w:rsidP="006353D4">
      <w:pPr>
        <w:ind w:left="440" w:hanging="220"/>
        <w:jc w:val="both"/>
        <w:rPr>
          <w:rFonts w:asciiTheme="minorHAnsi" w:hAnsiTheme="minorHAnsi" w:cs="Arial"/>
          <w:sz w:val="22"/>
          <w:szCs w:val="22"/>
          <w:lang w:val="es-AR"/>
        </w:rPr>
      </w:pPr>
      <w:r w:rsidRPr="006353D4">
        <w:rPr>
          <w:rFonts w:asciiTheme="minorHAnsi" w:hAnsiTheme="minorHAnsi" w:cs="Arial"/>
          <w:sz w:val="22"/>
          <w:szCs w:val="22"/>
          <w:lang w:val="es-AR"/>
        </w:rPr>
        <w:t xml:space="preserve">* </w:t>
      </w:r>
      <w:r w:rsidRPr="006353D4">
        <w:rPr>
          <w:rFonts w:asciiTheme="minorHAnsi" w:hAnsiTheme="minorHAnsi" w:cs="Arial"/>
          <w:sz w:val="22"/>
          <w:szCs w:val="22"/>
          <w:lang w:val="es-AR"/>
        </w:rPr>
        <w:tab/>
        <w:t xml:space="preserve">Convenio con </w:t>
      </w:r>
      <w:smartTag w:uri="urn:schemas-microsoft-com:office:smarttags" w:element="PersonName">
        <w:smartTagPr>
          <w:attr w:name="ProductID" w:val="la Subsecretar￭a"/>
        </w:smartTagPr>
        <w:r w:rsidRPr="006353D4">
          <w:rPr>
            <w:rFonts w:asciiTheme="minorHAnsi" w:hAnsiTheme="minorHAnsi" w:cs="Arial"/>
            <w:sz w:val="22"/>
            <w:szCs w:val="22"/>
            <w:lang w:val="es-AR"/>
          </w:rPr>
          <w:t>la Subsecretaría</w:t>
        </w:r>
      </w:smartTag>
      <w:r w:rsidRPr="006353D4">
        <w:rPr>
          <w:rFonts w:asciiTheme="minorHAnsi" w:hAnsiTheme="minorHAnsi" w:cs="Arial"/>
          <w:sz w:val="22"/>
          <w:szCs w:val="22"/>
          <w:lang w:val="es-AR"/>
        </w:rPr>
        <w:t xml:space="preserve"> de Obras Públicas de </w:t>
      </w:r>
      <w:smartTag w:uri="urn:schemas-microsoft-com:office:smarttags" w:element="PersonName">
        <w:smartTagPr>
          <w:attr w:name="ProductID" w:val="la Naci￳n"/>
        </w:smartTagPr>
        <w:r w:rsidRPr="006353D4">
          <w:rPr>
            <w:rFonts w:asciiTheme="minorHAnsi" w:hAnsiTheme="minorHAnsi" w:cs="Arial"/>
            <w:sz w:val="22"/>
            <w:szCs w:val="22"/>
            <w:lang w:val="es-AR"/>
          </w:rPr>
          <w:t>la Nación</w:t>
        </w:r>
      </w:smartTag>
      <w:r w:rsidRPr="006353D4">
        <w:rPr>
          <w:rFonts w:asciiTheme="minorHAnsi" w:hAnsiTheme="minorHAnsi" w:cs="Arial"/>
          <w:sz w:val="22"/>
          <w:szCs w:val="22"/>
          <w:lang w:val="es-AR"/>
        </w:rPr>
        <w:t xml:space="preserve"> y </w:t>
      </w:r>
      <w:smartTag w:uri="urn:schemas-microsoft-com:office:smarttags" w:element="PersonName">
        <w:smartTagPr>
          <w:attr w:name="ProductID" w:val="la Direcci￳n Nacional"/>
        </w:smartTagPr>
        <w:r w:rsidRPr="006353D4">
          <w:rPr>
            <w:rFonts w:asciiTheme="minorHAnsi" w:hAnsiTheme="minorHAnsi" w:cs="Arial"/>
            <w:sz w:val="22"/>
            <w:szCs w:val="22"/>
            <w:lang w:val="es-AR"/>
          </w:rPr>
          <w:t>la Dirección Nacional</w:t>
        </w:r>
      </w:smartTag>
      <w:r w:rsidRPr="006353D4">
        <w:rPr>
          <w:rFonts w:asciiTheme="minorHAnsi" w:hAnsiTheme="minorHAnsi" w:cs="Arial"/>
          <w:sz w:val="22"/>
          <w:szCs w:val="22"/>
          <w:lang w:val="es-AR"/>
        </w:rPr>
        <w:t xml:space="preserve"> de Vialidad para la obra “Renovación y Modernización del Alumbrado Público en calles de </w:t>
      </w:r>
      <w:smartTag w:uri="urn:schemas-microsoft-com:office:smarttags" w:element="PersonName">
        <w:smartTagPr>
          <w:attr w:name="ProductID" w:val="la Ciudad"/>
        </w:smartTagPr>
        <w:r w:rsidRPr="006353D4">
          <w:rPr>
            <w:rFonts w:asciiTheme="minorHAnsi" w:hAnsiTheme="minorHAnsi" w:cs="Arial"/>
            <w:sz w:val="22"/>
            <w:szCs w:val="22"/>
            <w:lang w:val="es-AR"/>
          </w:rPr>
          <w:t>la Ciudad</w:t>
        </w:r>
      </w:smartTag>
      <w:r w:rsidRPr="006353D4">
        <w:rPr>
          <w:rFonts w:asciiTheme="minorHAnsi" w:hAnsiTheme="minorHAnsi" w:cs="Arial"/>
          <w:sz w:val="22"/>
          <w:szCs w:val="22"/>
          <w:lang w:val="es-AR"/>
        </w:rPr>
        <w:t xml:space="preserve"> de Lobos”.-</w:t>
      </w:r>
    </w:p>
    <w:p w:rsidR="006353D4" w:rsidRPr="006353D4" w:rsidRDefault="006353D4" w:rsidP="006353D4">
      <w:pPr>
        <w:ind w:left="440" w:hanging="220"/>
        <w:jc w:val="both"/>
        <w:rPr>
          <w:rFonts w:asciiTheme="minorHAnsi" w:hAnsiTheme="minorHAnsi" w:cs="Arial"/>
          <w:sz w:val="22"/>
          <w:szCs w:val="22"/>
          <w:lang w:val="es-AR"/>
        </w:rPr>
      </w:pPr>
      <w:r w:rsidRPr="006353D4">
        <w:rPr>
          <w:rFonts w:asciiTheme="minorHAnsi" w:hAnsiTheme="minorHAnsi" w:cs="Arial"/>
          <w:sz w:val="22"/>
          <w:szCs w:val="22"/>
          <w:lang w:val="es-AR"/>
        </w:rPr>
        <w:t xml:space="preserve">* Convenio con </w:t>
      </w:r>
      <w:smartTag w:uri="urn:schemas-microsoft-com:office:smarttags" w:element="PersonName">
        <w:smartTagPr>
          <w:attr w:name="ProductID" w:val="la Subsecretar￭a"/>
        </w:smartTagPr>
        <w:r w:rsidRPr="006353D4">
          <w:rPr>
            <w:rFonts w:asciiTheme="minorHAnsi" w:hAnsiTheme="minorHAnsi" w:cs="Arial"/>
            <w:sz w:val="22"/>
            <w:szCs w:val="22"/>
            <w:lang w:val="es-AR"/>
          </w:rPr>
          <w:t>la Subsecretaría</w:t>
        </w:r>
      </w:smartTag>
      <w:r w:rsidRPr="006353D4">
        <w:rPr>
          <w:rFonts w:asciiTheme="minorHAnsi" w:hAnsiTheme="minorHAnsi" w:cs="Arial"/>
          <w:sz w:val="22"/>
          <w:szCs w:val="22"/>
          <w:lang w:val="es-AR"/>
        </w:rPr>
        <w:t xml:space="preserve"> de Desarrollo Urbano y Vivienda del Ministerio de Planificación Federal, Inversión Pública y Servicios de </w:t>
      </w:r>
      <w:smartTag w:uri="urn:schemas-microsoft-com:office:smarttags" w:element="PersonName">
        <w:smartTagPr>
          <w:attr w:name="ProductID" w:val="la Naci￳n"/>
        </w:smartTagPr>
        <w:r w:rsidRPr="006353D4">
          <w:rPr>
            <w:rFonts w:asciiTheme="minorHAnsi" w:hAnsiTheme="minorHAnsi" w:cs="Arial"/>
            <w:sz w:val="22"/>
            <w:szCs w:val="22"/>
            <w:lang w:val="es-AR"/>
          </w:rPr>
          <w:t>la Nación</w:t>
        </w:r>
      </w:smartTag>
      <w:r w:rsidRPr="006353D4">
        <w:rPr>
          <w:rFonts w:asciiTheme="minorHAnsi" w:hAnsiTheme="minorHAnsi" w:cs="Arial"/>
          <w:sz w:val="22"/>
          <w:szCs w:val="22"/>
          <w:lang w:val="es-AR"/>
        </w:rPr>
        <w:t xml:space="preserve"> para la obra “Construcción de </w:t>
      </w:r>
      <w:smartTag w:uri="urn:schemas-microsoft-com:office:smarttags" w:element="metricconverter">
        <w:smartTagPr>
          <w:attr w:name="ProductID" w:val="9.245 mﾲ"/>
        </w:smartTagPr>
        <w:r w:rsidRPr="006353D4">
          <w:rPr>
            <w:rFonts w:asciiTheme="minorHAnsi" w:hAnsiTheme="minorHAnsi" w:cs="Arial"/>
            <w:sz w:val="22"/>
            <w:szCs w:val="22"/>
            <w:lang w:val="es-AR"/>
          </w:rPr>
          <w:t>9.245 m²</w:t>
        </w:r>
      </w:smartTag>
      <w:r w:rsidRPr="006353D4">
        <w:rPr>
          <w:rFonts w:asciiTheme="minorHAnsi" w:hAnsiTheme="minorHAnsi" w:cs="Arial"/>
          <w:sz w:val="22"/>
          <w:szCs w:val="22"/>
          <w:lang w:val="es-AR"/>
        </w:rPr>
        <w:t xml:space="preserve"> de veredas de Hormigón Simple” en el marco del PROMHIB  II.-</w:t>
      </w:r>
    </w:p>
    <w:p w:rsidR="006353D4" w:rsidRPr="006353D4" w:rsidRDefault="006353D4" w:rsidP="006353D4">
      <w:pPr>
        <w:ind w:left="440" w:hanging="220"/>
        <w:jc w:val="both"/>
        <w:rPr>
          <w:rFonts w:asciiTheme="minorHAnsi" w:hAnsiTheme="minorHAnsi" w:cs="Arial"/>
          <w:sz w:val="22"/>
          <w:szCs w:val="22"/>
          <w:lang w:val="es-AR"/>
        </w:rPr>
      </w:pPr>
      <w:r w:rsidRPr="006353D4">
        <w:rPr>
          <w:rFonts w:asciiTheme="minorHAnsi" w:hAnsiTheme="minorHAnsi" w:cs="Arial"/>
          <w:sz w:val="22"/>
          <w:szCs w:val="22"/>
          <w:lang w:val="es-AR"/>
        </w:rPr>
        <w:t xml:space="preserve">* Convenio con </w:t>
      </w:r>
      <w:smartTag w:uri="urn:schemas-microsoft-com:office:smarttags" w:element="PersonName">
        <w:smartTagPr>
          <w:attr w:name="ProductID" w:val="la Subsecretar￭a"/>
        </w:smartTagPr>
        <w:r w:rsidRPr="006353D4">
          <w:rPr>
            <w:rFonts w:asciiTheme="minorHAnsi" w:hAnsiTheme="minorHAnsi" w:cs="Arial"/>
            <w:sz w:val="22"/>
            <w:szCs w:val="22"/>
            <w:lang w:val="es-AR"/>
          </w:rPr>
          <w:t>la Subsecretaría</w:t>
        </w:r>
      </w:smartTag>
      <w:r w:rsidRPr="006353D4">
        <w:rPr>
          <w:rFonts w:asciiTheme="minorHAnsi" w:hAnsiTheme="minorHAnsi" w:cs="Arial"/>
          <w:sz w:val="22"/>
          <w:szCs w:val="22"/>
          <w:lang w:val="es-AR"/>
        </w:rPr>
        <w:t xml:space="preserve"> de Desarrollo Urbano y Vivienda del Ministerio de Planificación Federal, Inversión Pública y Servicios de </w:t>
      </w:r>
      <w:smartTag w:uri="urn:schemas-microsoft-com:office:smarttags" w:element="PersonName">
        <w:smartTagPr>
          <w:attr w:name="ProductID" w:val="la Naci￳n"/>
        </w:smartTagPr>
        <w:r w:rsidRPr="006353D4">
          <w:rPr>
            <w:rFonts w:asciiTheme="minorHAnsi" w:hAnsiTheme="minorHAnsi" w:cs="Arial"/>
            <w:sz w:val="22"/>
            <w:szCs w:val="22"/>
            <w:lang w:val="es-AR"/>
          </w:rPr>
          <w:t>la Nación</w:t>
        </w:r>
      </w:smartTag>
      <w:r w:rsidRPr="006353D4">
        <w:rPr>
          <w:rFonts w:asciiTheme="minorHAnsi" w:hAnsiTheme="minorHAnsi" w:cs="Arial"/>
          <w:sz w:val="22"/>
          <w:szCs w:val="22"/>
          <w:lang w:val="es-AR"/>
        </w:rPr>
        <w:t xml:space="preserve"> para la obra “Puesta en Valor de </w:t>
      </w:r>
      <w:smartTag w:uri="urn:schemas-microsoft-com:office:smarttags" w:element="PersonName">
        <w:smartTagPr>
          <w:attr w:name="ProductID" w:val="la Plaza Mart￭n"/>
        </w:smartTagPr>
        <w:r w:rsidRPr="006353D4">
          <w:rPr>
            <w:rFonts w:asciiTheme="minorHAnsi" w:hAnsiTheme="minorHAnsi" w:cs="Arial"/>
            <w:sz w:val="22"/>
            <w:szCs w:val="22"/>
            <w:lang w:val="es-AR"/>
          </w:rPr>
          <w:t>la Plaza Martín</w:t>
        </w:r>
      </w:smartTag>
      <w:r w:rsidRPr="006353D4">
        <w:rPr>
          <w:rFonts w:asciiTheme="minorHAnsi" w:hAnsiTheme="minorHAnsi" w:cs="Arial"/>
          <w:sz w:val="22"/>
          <w:szCs w:val="22"/>
          <w:lang w:val="es-AR"/>
        </w:rPr>
        <w:t xml:space="preserve"> Fierro” en el marco del PROMHIB  II.-</w:t>
      </w:r>
    </w:p>
    <w:p w:rsidR="006353D4" w:rsidRPr="006353D4" w:rsidRDefault="006353D4" w:rsidP="006353D4">
      <w:pPr>
        <w:ind w:left="440" w:hanging="220"/>
        <w:jc w:val="both"/>
        <w:rPr>
          <w:rFonts w:asciiTheme="minorHAnsi" w:hAnsiTheme="minorHAnsi" w:cs="Arial"/>
          <w:sz w:val="22"/>
          <w:szCs w:val="22"/>
          <w:lang w:val="es-AR"/>
        </w:rPr>
      </w:pPr>
      <w:r w:rsidRPr="006353D4">
        <w:rPr>
          <w:rFonts w:asciiTheme="minorHAnsi" w:hAnsiTheme="minorHAnsi" w:cs="Arial"/>
          <w:sz w:val="22"/>
          <w:szCs w:val="22"/>
          <w:lang w:val="es-AR"/>
        </w:rPr>
        <w:t xml:space="preserve">* Convenio con </w:t>
      </w:r>
      <w:smartTag w:uri="urn:schemas-microsoft-com:office:smarttags" w:element="PersonName">
        <w:smartTagPr>
          <w:attr w:name="ProductID" w:val="la Subsecretar￭a"/>
        </w:smartTagPr>
        <w:r w:rsidRPr="006353D4">
          <w:rPr>
            <w:rFonts w:asciiTheme="minorHAnsi" w:hAnsiTheme="minorHAnsi" w:cs="Arial"/>
            <w:sz w:val="22"/>
            <w:szCs w:val="22"/>
            <w:lang w:val="es-AR"/>
          </w:rPr>
          <w:t>la Subsecretaría</w:t>
        </w:r>
      </w:smartTag>
      <w:r w:rsidRPr="006353D4">
        <w:rPr>
          <w:rFonts w:asciiTheme="minorHAnsi" w:hAnsiTheme="minorHAnsi" w:cs="Arial"/>
          <w:sz w:val="22"/>
          <w:szCs w:val="22"/>
          <w:lang w:val="es-AR"/>
        </w:rPr>
        <w:t xml:space="preserve"> de Desarrollo Urbano y Vivienda del Ministerio de Planificación Federal, Inversión Pública y Servicios de </w:t>
      </w:r>
      <w:smartTag w:uri="urn:schemas-microsoft-com:office:smarttags" w:element="PersonName">
        <w:smartTagPr>
          <w:attr w:name="ProductID" w:val="la Naci￳n"/>
        </w:smartTagPr>
        <w:r w:rsidRPr="006353D4">
          <w:rPr>
            <w:rFonts w:asciiTheme="minorHAnsi" w:hAnsiTheme="minorHAnsi" w:cs="Arial"/>
            <w:sz w:val="22"/>
            <w:szCs w:val="22"/>
            <w:lang w:val="es-AR"/>
          </w:rPr>
          <w:t>la Nación</w:t>
        </w:r>
      </w:smartTag>
      <w:r w:rsidRPr="006353D4">
        <w:rPr>
          <w:rFonts w:asciiTheme="minorHAnsi" w:hAnsiTheme="minorHAnsi" w:cs="Arial"/>
          <w:sz w:val="22"/>
          <w:szCs w:val="22"/>
          <w:lang w:val="es-AR"/>
        </w:rPr>
        <w:t xml:space="preserve"> para la obra “Construcción del Paseo Turístico y Cultural Avenida Leandro N. Alem” en el marco del PROMHIB  II.-</w:t>
      </w:r>
    </w:p>
    <w:p w:rsidR="006353D4" w:rsidRPr="006353D4" w:rsidRDefault="006353D4" w:rsidP="006353D4">
      <w:pPr>
        <w:jc w:val="both"/>
        <w:rPr>
          <w:rFonts w:asciiTheme="minorHAnsi" w:hAnsiTheme="minorHAnsi" w:cs="Arial"/>
          <w:sz w:val="22"/>
          <w:szCs w:val="22"/>
          <w:lang w:val="es-AR"/>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lang w:val="es-AR"/>
        </w:rPr>
        <w:t>ARTÍCULO 2º:</w:t>
      </w:r>
      <w:r w:rsidRPr="006353D4">
        <w:rPr>
          <w:rFonts w:asciiTheme="minorHAnsi" w:hAnsiTheme="minorHAnsi" w:cs="Arial"/>
          <w:sz w:val="22"/>
          <w:szCs w:val="22"/>
          <w:lang w:val="es-AR"/>
        </w:rPr>
        <w:t xml:space="preserve"> Comuníquese, publíquese y archívese.-</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VEINTIOCHO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xml:space="preserve">                                                      </w:t>
      </w:r>
    </w:p>
    <w:p w:rsidR="006353D4" w:rsidRPr="006353D4" w:rsidRDefault="006353D4" w:rsidP="006353D4">
      <w:pPr>
        <w:jc w:val="both"/>
        <w:rPr>
          <w:rFonts w:asciiTheme="minorHAnsi" w:hAnsiTheme="minorHAnsi"/>
          <w:sz w:val="22"/>
          <w:szCs w:val="22"/>
        </w:rPr>
      </w:pPr>
      <w:r w:rsidRPr="006353D4">
        <w:rPr>
          <w:rFonts w:asciiTheme="minorHAnsi" w:hAnsiTheme="minorHAnsi" w:cs="Arial"/>
          <w:sz w:val="22"/>
          <w:szCs w:val="22"/>
        </w:rPr>
        <w:t xml:space="preserve">                                                         Con tal motivo, saludamos a Ud. muy atte.-</w:t>
      </w:r>
    </w:p>
    <w:p w:rsidR="006353D4" w:rsidRPr="006353D4" w:rsidRDefault="006353D4" w:rsidP="006353D4">
      <w:pPr>
        <w:jc w:val="both"/>
        <w:rPr>
          <w:rFonts w:asciiTheme="minorHAnsi" w:hAnsiTheme="minorHAnsi"/>
          <w:sz w:val="22"/>
          <w:szCs w:val="22"/>
        </w:rPr>
      </w:pPr>
      <w:r w:rsidRPr="006353D4">
        <w:rPr>
          <w:rFonts w:asciiTheme="minorHAnsi" w:hAnsiTheme="minorHAnsi"/>
          <w:sz w:val="22"/>
          <w:szCs w:val="22"/>
        </w:rPr>
        <w:t>Lobos, 28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jc w:val="both"/>
        <w:rPr>
          <w:rFonts w:asciiTheme="minorHAnsi" w:eastAsia="Arial Unicode MS" w:hAnsiTheme="minorHAnsi" w:cs="Arial"/>
          <w:sz w:val="22"/>
          <w:szCs w:val="22"/>
        </w:rPr>
      </w:pP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t xml:space="preserve">Ref.: Expte. Nº 133/2010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4067-14455/10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t>De nuestra mayor consideración:</w:t>
      </w:r>
    </w:p>
    <w:p w:rsidR="006353D4" w:rsidRPr="006353D4" w:rsidRDefault="006353D4" w:rsidP="006353D4">
      <w:pPr>
        <w:tabs>
          <w:tab w:val="left" w:pos="3200"/>
        </w:tabs>
        <w:jc w:val="both"/>
        <w:rPr>
          <w:rFonts w:asciiTheme="minorHAnsi" w:hAnsiTheme="minorHAnsi" w:cs="Arial"/>
          <w:sz w:val="22"/>
          <w:szCs w:val="22"/>
        </w:rPr>
      </w:pP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2529</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lastRenderedPageBreak/>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UNANIMIDAD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t xml:space="preserve">O R D E N A N Z A   Nº  2 5 2 9 </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sz w:val="22"/>
          <w:szCs w:val="22"/>
        </w:rPr>
      </w:pPr>
      <w:r w:rsidRPr="006353D4">
        <w:rPr>
          <w:rFonts w:asciiTheme="minorHAnsi" w:hAnsiTheme="minorHAnsi" w:cs="Arial"/>
          <w:b/>
          <w:sz w:val="22"/>
          <w:szCs w:val="22"/>
          <w:u w:val="single"/>
          <w:lang w:val="es-AR"/>
        </w:rPr>
        <w:t>ARTÍCULO 1º:</w:t>
      </w:r>
      <w:r w:rsidRPr="006353D4">
        <w:rPr>
          <w:rFonts w:asciiTheme="minorHAnsi" w:hAnsiTheme="minorHAnsi" w:cs="Arial"/>
          <w:sz w:val="22"/>
          <w:szCs w:val="22"/>
          <w:lang w:val="es-AR"/>
        </w:rPr>
        <w:t xml:space="preserve"> </w:t>
      </w:r>
      <w:r w:rsidRPr="006353D4">
        <w:rPr>
          <w:rFonts w:asciiTheme="minorHAnsi" w:hAnsiTheme="minorHAnsi"/>
          <w:sz w:val="22"/>
          <w:szCs w:val="22"/>
        </w:rPr>
        <w:t xml:space="preserve">Adhiérase </w:t>
      </w:r>
      <w:smartTag w:uri="urn:schemas-microsoft-com:office:smarttags" w:element="PersonName">
        <w:smartTagPr>
          <w:attr w:name="ProductID" w:val="la Municipalidad"/>
        </w:smartTagPr>
        <w:r w:rsidRPr="006353D4">
          <w:rPr>
            <w:rFonts w:asciiTheme="minorHAnsi" w:hAnsiTheme="minorHAnsi"/>
            <w:sz w:val="22"/>
            <w:szCs w:val="22"/>
          </w:rPr>
          <w:t>la Municipalidad</w:t>
        </w:r>
      </w:smartTag>
      <w:r w:rsidRPr="006353D4">
        <w:rPr>
          <w:rFonts w:asciiTheme="minorHAnsi" w:hAnsiTheme="minorHAnsi"/>
          <w:sz w:val="22"/>
          <w:szCs w:val="22"/>
        </w:rPr>
        <w:t xml:space="preserve"> de Lobos al régimen establecido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6353D4">
            <w:rPr>
              <w:rFonts w:asciiTheme="minorHAnsi" w:hAnsiTheme="minorHAnsi"/>
              <w:sz w:val="22"/>
              <w:szCs w:val="22"/>
            </w:rPr>
            <w:t>la Ley</w:t>
          </w:r>
        </w:smartTag>
        <w:r w:rsidRPr="006353D4">
          <w:rPr>
            <w:rFonts w:asciiTheme="minorHAnsi" w:hAnsiTheme="minorHAnsi"/>
            <w:sz w:val="22"/>
            <w:szCs w:val="22"/>
          </w:rPr>
          <w:t xml:space="preserve"> N</w:t>
        </w:r>
      </w:smartTag>
      <w:r w:rsidRPr="006353D4">
        <w:rPr>
          <w:rFonts w:asciiTheme="minorHAnsi" w:hAnsiTheme="minorHAnsi"/>
          <w:sz w:val="22"/>
          <w:szCs w:val="22"/>
        </w:rPr>
        <w:t>º 12646 y el Decreto Nº 979/10.-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ARTÍCULO 2º:</w:t>
      </w:r>
      <w:r w:rsidRPr="006353D4">
        <w:rPr>
          <w:rFonts w:asciiTheme="minorHAnsi" w:hAnsiTheme="minorHAnsi" w:cs="Arial"/>
          <w:sz w:val="22"/>
          <w:szCs w:val="22"/>
        </w:rPr>
        <w:t xml:space="preserve"> Autorizar al titular del Departamento Ejecutivo Municipal a suscribir el convenio previsto en el artículo 7º del Decreto Nº 979/10.-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ARTÍCULO 3º:</w:t>
      </w:r>
      <w:r w:rsidRPr="006353D4">
        <w:rPr>
          <w:rFonts w:asciiTheme="minorHAnsi" w:hAnsiTheme="minorHAnsi"/>
          <w:sz w:val="22"/>
          <w:szCs w:val="22"/>
        </w:rPr>
        <w:t xml:space="preserve"> Cúmplase, comuníquese y archívese</w:t>
      </w:r>
      <w:r w:rsidRPr="006353D4">
        <w:rPr>
          <w:rFonts w:asciiTheme="minorHAnsi" w:hAnsiTheme="minorHAnsi"/>
          <w:sz w:val="22"/>
          <w:szCs w:val="22"/>
          <w:lang w:val="es-AR"/>
        </w:rPr>
        <w:t>.</w:t>
      </w:r>
      <w:r w:rsidRPr="006353D4">
        <w:rPr>
          <w:rFonts w:asciiTheme="minorHAnsi" w:hAnsiTheme="minorHAnsi" w:cs="Arial"/>
          <w:sz w:val="22"/>
          <w:szCs w:val="22"/>
        </w:rPr>
        <w:t>-</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VEINTIOCHO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xml:space="preserve">                                                      </w:t>
      </w:r>
    </w:p>
    <w:p w:rsidR="006353D4" w:rsidRPr="006353D4" w:rsidRDefault="006353D4" w:rsidP="006353D4">
      <w:pPr>
        <w:jc w:val="both"/>
        <w:rPr>
          <w:rFonts w:asciiTheme="minorHAnsi" w:hAnsiTheme="minorHAnsi"/>
          <w:sz w:val="22"/>
          <w:szCs w:val="22"/>
        </w:rPr>
      </w:pPr>
      <w:r w:rsidRPr="006353D4">
        <w:rPr>
          <w:rFonts w:asciiTheme="minorHAnsi" w:hAnsiTheme="minorHAnsi" w:cs="Arial"/>
          <w:sz w:val="22"/>
          <w:szCs w:val="22"/>
        </w:rPr>
        <w:t xml:space="preserve">                                                         Con tal motivo, saludamos a Ud. muy atte.-</w:t>
      </w:r>
    </w:p>
    <w:p w:rsidR="006353D4" w:rsidRPr="006353D4" w:rsidRDefault="006353D4" w:rsidP="006353D4">
      <w:pPr>
        <w:jc w:val="both"/>
        <w:rPr>
          <w:rFonts w:asciiTheme="minorHAnsi" w:hAnsiTheme="minorHAnsi"/>
          <w:sz w:val="22"/>
          <w:szCs w:val="22"/>
        </w:rPr>
      </w:pPr>
      <w:r w:rsidRPr="006353D4">
        <w:rPr>
          <w:rFonts w:asciiTheme="minorHAnsi" w:hAnsiTheme="minorHAnsi"/>
          <w:sz w:val="22"/>
          <w:szCs w:val="22"/>
        </w:rPr>
        <w:t>Lobos, 28 de Septiembre de 2010.-</w:t>
      </w:r>
    </w:p>
    <w:p w:rsidR="006353D4" w:rsidRPr="006353D4" w:rsidRDefault="006353D4" w:rsidP="006353D4">
      <w:pPr>
        <w:jc w:val="both"/>
        <w:rPr>
          <w:rFonts w:asciiTheme="minorHAnsi" w:hAnsiTheme="minorHAnsi"/>
          <w:sz w:val="22"/>
          <w:szCs w:val="22"/>
        </w:rPr>
      </w:pPr>
    </w:p>
    <w:p w:rsidR="006353D4" w:rsidRPr="006353D4" w:rsidRDefault="006353D4" w:rsidP="006353D4">
      <w:pPr>
        <w:jc w:val="both"/>
        <w:rPr>
          <w:rFonts w:asciiTheme="minorHAnsi" w:hAnsiTheme="minorHAnsi" w:cs="Arial"/>
          <w:sz w:val="22"/>
          <w:szCs w:val="22"/>
          <w:lang w:val="es-ES_tradnl"/>
        </w:rPr>
      </w:pPr>
      <w:r w:rsidRPr="006353D4">
        <w:rPr>
          <w:rFonts w:asciiTheme="minorHAnsi" w:hAnsiTheme="minorHAnsi" w:cs="Arial"/>
          <w:sz w:val="22"/>
          <w:szCs w:val="22"/>
          <w:lang w:val="es-ES_tradnl"/>
        </w:rPr>
        <w:t>Al señor Intendente Municipal</w:t>
      </w:r>
    </w:p>
    <w:p w:rsidR="006353D4" w:rsidRPr="006353D4" w:rsidRDefault="006353D4" w:rsidP="006353D4">
      <w:pPr>
        <w:jc w:val="both"/>
        <w:rPr>
          <w:rFonts w:asciiTheme="minorHAnsi" w:hAnsiTheme="minorHAnsi" w:cs="Arial"/>
          <w:b/>
          <w:bCs/>
          <w:sz w:val="22"/>
          <w:szCs w:val="22"/>
          <w:lang w:val="es-ES_tradnl"/>
        </w:rPr>
      </w:pPr>
      <w:r w:rsidRPr="006353D4">
        <w:rPr>
          <w:rFonts w:asciiTheme="minorHAnsi" w:hAnsiTheme="minorHAnsi" w:cs="Arial"/>
          <w:b/>
          <w:bCs/>
          <w:sz w:val="22"/>
          <w:szCs w:val="22"/>
          <w:lang w:val="es-ES_tradnl"/>
        </w:rPr>
        <w:t>Prof. Gustavo R. Sobrero</w:t>
      </w:r>
    </w:p>
    <w:p w:rsidR="006353D4" w:rsidRPr="006353D4" w:rsidRDefault="006353D4" w:rsidP="006353D4">
      <w:pPr>
        <w:pStyle w:val="Ttulo1"/>
        <w:jc w:val="both"/>
        <w:rPr>
          <w:rFonts w:asciiTheme="minorHAnsi" w:eastAsia="Arial Unicode MS" w:hAnsiTheme="minorHAnsi" w:cs="Arial"/>
          <w:b/>
          <w:bCs/>
        </w:rPr>
      </w:pPr>
      <w:r w:rsidRPr="006353D4">
        <w:rPr>
          <w:rFonts w:asciiTheme="minorHAnsi" w:hAnsiTheme="minorHAnsi" w:cs="Arial"/>
          <w:b/>
          <w:bCs/>
        </w:rPr>
        <w:t>S                    /                      D</w:t>
      </w:r>
    </w:p>
    <w:p w:rsidR="006353D4" w:rsidRPr="006353D4" w:rsidRDefault="006353D4" w:rsidP="006353D4">
      <w:pPr>
        <w:pStyle w:val="Ttulo4"/>
        <w:ind w:left="5610"/>
        <w:jc w:val="both"/>
        <w:rPr>
          <w:rFonts w:asciiTheme="minorHAnsi" w:hAnsiTheme="minorHAnsi"/>
          <w:sz w:val="22"/>
          <w:szCs w:val="22"/>
          <w:u w:val="single"/>
        </w:rPr>
      </w:pPr>
    </w:p>
    <w:p w:rsidR="006353D4" w:rsidRPr="006353D4" w:rsidRDefault="006353D4" w:rsidP="006353D4">
      <w:pPr>
        <w:pStyle w:val="Ttulo4"/>
        <w:ind w:left="5610"/>
        <w:jc w:val="both"/>
        <w:rPr>
          <w:rFonts w:asciiTheme="minorHAnsi" w:hAnsiTheme="minorHAnsi"/>
          <w:sz w:val="22"/>
          <w:szCs w:val="22"/>
          <w:u w:val="single"/>
        </w:rPr>
      </w:pPr>
      <w:r w:rsidRPr="006353D4">
        <w:rPr>
          <w:rFonts w:asciiTheme="minorHAnsi" w:hAnsiTheme="minorHAnsi"/>
          <w:sz w:val="22"/>
          <w:szCs w:val="22"/>
          <w:u w:val="single"/>
        </w:rPr>
        <w:t xml:space="preserve">Ref.: Expte. Nº 136/2010 del </w:t>
      </w:r>
      <w:proofErr w:type="gramStart"/>
      <w:r w:rsidRPr="006353D4">
        <w:rPr>
          <w:rFonts w:asciiTheme="minorHAnsi" w:hAnsiTheme="minorHAnsi"/>
          <w:sz w:val="22"/>
          <w:szCs w:val="22"/>
          <w:u w:val="single"/>
        </w:rPr>
        <w:t>H.C.D..</w:t>
      </w:r>
      <w:proofErr w:type="gramEnd"/>
      <w:r w:rsidRPr="006353D4">
        <w:rPr>
          <w:rFonts w:asciiTheme="minorHAnsi" w:hAnsiTheme="minorHAnsi"/>
          <w:sz w:val="22"/>
          <w:szCs w:val="22"/>
          <w:u w:val="single"/>
        </w:rPr>
        <w:t xml:space="preserve">- Expte. Nº 4067-14772/10 del </w:t>
      </w:r>
      <w:proofErr w:type="gramStart"/>
      <w:r w:rsidRPr="006353D4">
        <w:rPr>
          <w:rFonts w:asciiTheme="minorHAnsi" w:hAnsiTheme="minorHAnsi"/>
          <w:sz w:val="22"/>
          <w:szCs w:val="22"/>
          <w:u w:val="single"/>
        </w:rPr>
        <w:t>D.E.M..</w:t>
      </w:r>
      <w:proofErr w:type="gramEnd"/>
      <w:r w:rsidRPr="006353D4">
        <w:rPr>
          <w:rFonts w:asciiTheme="minorHAnsi" w:hAnsiTheme="minorHAnsi"/>
          <w:sz w:val="22"/>
          <w:szCs w:val="22"/>
          <w:u w:val="single"/>
        </w:rPr>
        <w:t>-</w:t>
      </w:r>
    </w:p>
    <w:p w:rsidR="006353D4" w:rsidRPr="006353D4" w:rsidRDefault="006353D4" w:rsidP="006353D4">
      <w:pPr>
        <w:tabs>
          <w:tab w:val="left" w:pos="3200"/>
        </w:tabs>
        <w:jc w:val="both"/>
        <w:rPr>
          <w:rFonts w:asciiTheme="minorHAnsi" w:hAnsiTheme="minorHAnsi" w:cs="Arial"/>
          <w:sz w:val="22"/>
          <w:szCs w:val="22"/>
        </w:rPr>
      </w:pPr>
    </w:p>
    <w:p w:rsidR="006353D4" w:rsidRPr="006353D4" w:rsidRDefault="006353D4" w:rsidP="006353D4">
      <w:pPr>
        <w:tabs>
          <w:tab w:val="left" w:pos="3200"/>
        </w:tabs>
        <w:jc w:val="both"/>
        <w:rPr>
          <w:rFonts w:asciiTheme="minorHAnsi" w:hAnsiTheme="minorHAnsi" w:cs="Arial"/>
          <w:sz w:val="22"/>
          <w:szCs w:val="22"/>
        </w:rPr>
      </w:pPr>
      <w:r w:rsidRPr="006353D4">
        <w:rPr>
          <w:rFonts w:asciiTheme="minorHAnsi" w:hAnsiTheme="minorHAnsi" w:cs="Arial"/>
          <w:sz w:val="22"/>
          <w:szCs w:val="22"/>
        </w:rPr>
        <w:t>De nuestra mayor consideración:</w:t>
      </w:r>
    </w:p>
    <w:p w:rsidR="006353D4" w:rsidRPr="006353D4" w:rsidRDefault="006353D4" w:rsidP="006353D4">
      <w:pPr>
        <w:tabs>
          <w:tab w:val="left" w:pos="3190"/>
        </w:tabs>
        <w:jc w:val="both"/>
        <w:rPr>
          <w:rFonts w:asciiTheme="minorHAnsi" w:hAnsiTheme="minorHAnsi" w:cs="Arial"/>
          <w:sz w:val="22"/>
          <w:szCs w:val="22"/>
        </w:rPr>
      </w:pPr>
      <w:r w:rsidRPr="006353D4">
        <w:rPr>
          <w:rFonts w:asciiTheme="minorHAnsi" w:hAnsiTheme="minorHAnsi" w:cs="Arial"/>
          <w:sz w:val="22"/>
          <w:szCs w:val="22"/>
        </w:rPr>
        <w:tab/>
      </w:r>
    </w:p>
    <w:p w:rsidR="006353D4" w:rsidRPr="006353D4" w:rsidRDefault="006353D4" w:rsidP="006353D4">
      <w:pPr>
        <w:tabs>
          <w:tab w:val="left" w:pos="3190"/>
        </w:tabs>
        <w:jc w:val="both"/>
        <w:rPr>
          <w:rFonts w:asciiTheme="minorHAnsi" w:hAnsiTheme="minorHAnsi"/>
          <w:b/>
          <w:sz w:val="22"/>
          <w:szCs w:val="22"/>
          <w:u w:val="single"/>
        </w:rPr>
      </w:pPr>
      <w:r w:rsidRPr="006353D4">
        <w:rPr>
          <w:rFonts w:asciiTheme="minorHAnsi" w:hAnsiTheme="minorHAnsi" w:cs="Arial"/>
          <w:sz w:val="22"/>
          <w:szCs w:val="22"/>
        </w:rPr>
        <w:tab/>
        <w:t xml:space="preserve">Tenemos el agrado de dirigirnos a Ud. a fin de poner a v/conocimiento que este H.C.D. en </w:t>
      </w:r>
      <w:r w:rsidRPr="006353D4">
        <w:rPr>
          <w:rFonts w:asciiTheme="minorHAnsi" w:hAnsiTheme="minorHAnsi" w:cs="Arial"/>
          <w:b/>
          <w:sz w:val="22"/>
          <w:szCs w:val="22"/>
        </w:rPr>
        <w:t xml:space="preserve">Sesión Ordinaria </w:t>
      </w:r>
      <w:r w:rsidRPr="006353D4">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6353D4">
          <w:rPr>
            <w:rFonts w:asciiTheme="minorHAnsi" w:hAnsiTheme="minorHAnsi" w:cs="Arial"/>
            <w:sz w:val="22"/>
            <w:szCs w:val="22"/>
          </w:rPr>
          <w:t xml:space="preserve">la </w:t>
        </w:r>
        <w:r w:rsidRPr="006353D4">
          <w:rPr>
            <w:rFonts w:asciiTheme="minorHAnsi" w:hAnsiTheme="minorHAnsi" w:cs="Arial"/>
            <w:b/>
            <w:sz w:val="22"/>
            <w:szCs w:val="22"/>
          </w:rPr>
          <w:t>Ordenanza N</w:t>
        </w:r>
      </w:smartTag>
      <w:r w:rsidRPr="006353D4">
        <w:rPr>
          <w:rFonts w:asciiTheme="minorHAnsi" w:hAnsiTheme="minorHAnsi" w:cs="Arial"/>
          <w:b/>
          <w:sz w:val="22"/>
          <w:szCs w:val="22"/>
        </w:rPr>
        <w:t>º 2530</w:t>
      </w:r>
      <w:r w:rsidRPr="006353D4">
        <w:rPr>
          <w:rFonts w:asciiTheme="minorHAnsi" w:hAnsiTheme="minorHAnsi" w:cs="Arial"/>
          <w:sz w:val="22"/>
          <w:szCs w:val="22"/>
        </w:rPr>
        <w:t>, cuyo texto se transcribe a continuación:</w:t>
      </w:r>
    </w:p>
    <w:p w:rsidR="006353D4" w:rsidRPr="006353D4" w:rsidRDefault="006353D4" w:rsidP="006353D4">
      <w:pPr>
        <w:jc w:val="both"/>
        <w:rPr>
          <w:rFonts w:asciiTheme="minorHAnsi" w:hAnsiTheme="minorHAnsi"/>
          <w:b/>
          <w:sz w:val="22"/>
          <w:szCs w:val="22"/>
          <w:u w:val="single"/>
        </w:rPr>
      </w:pPr>
    </w:p>
    <w:p w:rsidR="006353D4" w:rsidRPr="006353D4" w:rsidRDefault="006353D4" w:rsidP="006353D4">
      <w:pPr>
        <w:ind w:right="-83"/>
        <w:jc w:val="both"/>
        <w:rPr>
          <w:rFonts w:asciiTheme="minorHAnsi" w:hAnsiTheme="minorHAnsi" w:cs="Arial"/>
          <w:sz w:val="22"/>
          <w:szCs w:val="22"/>
        </w:rPr>
      </w:pPr>
      <w:r w:rsidRPr="006353D4">
        <w:rPr>
          <w:rFonts w:asciiTheme="minorHAnsi" w:hAnsiTheme="minorHAnsi"/>
          <w:b/>
          <w:sz w:val="22"/>
          <w:szCs w:val="22"/>
        </w:rPr>
        <w:t>“</w:t>
      </w:r>
      <w:r w:rsidRPr="006353D4">
        <w:rPr>
          <w:rFonts w:asciiTheme="minorHAnsi" w:hAnsiTheme="minorHAnsi" w:cs="Arial"/>
          <w:sz w:val="22"/>
          <w:szCs w:val="22"/>
          <w:lang w:val="es-ES_tradnl"/>
        </w:rPr>
        <w:t xml:space="preserve">Por ello, </w:t>
      </w:r>
      <w:r w:rsidRPr="006353D4">
        <w:rPr>
          <w:rFonts w:asciiTheme="minorHAnsi" w:hAnsiTheme="minorHAnsi" w:cs="Arial"/>
          <w:b/>
          <w:sz w:val="22"/>
          <w:szCs w:val="22"/>
        </w:rPr>
        <w:t>EL HONORABLE CONCEJO DELIBERANTE DE LOBOS</w:t>
      </w:r>
      <w:r w:rsidRPr="006353D4">
        <w:rPr>
          <w:rFonts w:asciiTheme="minorHAnsi" w:hAnsiTheme="minorHAnsi" w:cs="Arial"/>
          <w:sz w:val="22"/>
          <w:szCs w:val="22"/>
        </w:rPr>
        <w:t>,</w:t>
      </w:r>
      <w:r w:rsidRPr="006353D4">
        <w:rPr>
          <w:rFonts w:asciiTheme="minorHAnsi" w:hAnsiTheme="minorHAnsi" w:cs="Arial"/>
          <w:b/>
          <w:sz w:val="22"/>
          <w:szCs w:val="22"/>
        </w:rPr>
        <w:t xml:space="preserve"> </w:t>
      </w:r>
      <w:r w:rsidRPr="006353D4">
        <w:rPr>
          <w:rFonts w:asciiTheme="minorHAnsi" w:hAnsiTheme="minorHAnsi" w:cs="Arial"/>
          <w:sz w:val="22"/>
          <w:szCs w:val="22"/>
        </w:rPr>
        <w:t>sanciona por MAYORÍA la siguiente:</w:t>
      </w:r>
    </w:p>
    <w:p w:rsidR="006353D4" w:rsidRPr="006353D4" w:rsidRDefault="006353D4" w:rsidP="006353D4">
      <w:pPr>
        <w:jc w:val="both"/>
        <w:rPr>
          <w:rFonts w:asciiTheme="minorHAnsi" w:hAnsiTheme="minorHAnsi"/>
          <w:sz w:val="22"/>
          <w:szCs w:val="22"/>
        </w:rPr>
      </w:pPr>
    </w:p>
    <w:p w:rsidR="006353D4" w:rsidRPr="006353D4" w:rsidRDefault="006353D4" w:rsidP="006353D4">
      <w:pPr>
        <w:pStyle w:val="Ttulo"/>
        <w:jc w:val="both"/>
        <w:rPr>
          <w:rFonts w:asciiTheme="minorHAnsi" w:hAnsiTheme="minorHAnsi" w:cs="Arial"/>
          <w:sz w:val="22"/>
          <w:szCs w:val="22"/>
        </w:rPr>
      </w:pPr>
      <w:r w:rsidRPr="006353D4">
        <w:rPr>
          <w:rFonts w:asciiTheme="minorHAnsi" w:hAnsiTheme="minorHAnsi" w:cs="Arial"/>
          <w:sz w:val="22"/>
          <w:szCs w:val="22"/>
        </w:rPr>
        <w:t>O R D E N A N Z A   Nº  2 5 3 0</w:t>
      </w:r>
      <w:r w:rsidR="00B471AD">
        <w:rPr>
          <w:rFonts w:asciiTheme="minorHAnsi" w:hAnsiTheme="minorHAnsi" w:cs="Arial"/>
          <w:sz w:val="22"/>
          <w:szCs w:val="22"/>
        </w:rPr>
        <w:t xml:space="preserve"> (VETO PARCIAL DTO 822-10)</w:t>
      </w:r>
      <w:bookmarkStart w:id="0" w:name="_GoBack"/>
      <w:bookmarkEnd w:id="0"/>
    </w:p>
    <w:p w:rsidR="006353D4" w:rsidRPr="006353D4" w:rsidRDefault="006353D4" w:rsidP="006353D4">
      <w:pPr>
        <w:pStyle w:val="Ttulo2"/>
        <w:jc w:val="both"/>
        <w:rPr>
          <w:rFonts w:asciiTheme="minorHAnsi" w:hAnsiTheme="minorHAnsi"/>
          <w:b w:val="0"/>
          <w:i/>
          <w:color w:val="auto"/>
          <w:sz w:val="22"/>
          <w:szCs w:val="22"/>
        </w:rPr>
      </w:pPr>
      <w:r w:rsidRPr="006353D4">
        <w:rPr>
          <w:rFonts w:asciiTheme="minorHAnsi" w:hAnsiTheme="minorHAnsi"/>
          <w:i/>
          <w:color w:val="auto"/>
          <w:sz w:val="22"/>
          <w:szCs w:val="22"/>
          <w:u w:val="single"/>
        </w:rPr>
        <w:t>ARTICULO 1º:</w:t>
      </w:r>
      <w:r w:rsidRPr="006353D4">
        <w:rPr>
          <w:rFonts w:asciiTheme="minorHAnsi" w:hAnsiTheme="minorHAnsi"/>
          <w:color w:val="auto"/>
          <w:sz w:val="22"/>
          <w:szCs w:val="22"/>
        </w:rPr>
        <w:t xml:space="preserve"> </w:t>
      </w:r>
      <w:r w:rsidRPr="006353D4">
        <w:rPr>
          <w:rFonts w:asciiTheme="minorHAnsi" w:hAnsiTheme="minorHAnsi"/>
          <w:b w:val="0"/>
          <w:i/>
          <w:color w:val="auto"/>
          <w:sz w:val="22"/>
          <w:szCs w:val="22"/>
        </w:rPr>
        <w:t xml:space="preserve">Establécese, en forma definitiva el “Sistema de estacionamiento medido y pago”, previsto en </w:t>
      </w:r>
      <w:smartTag w:uri="urn:schemas-microsoft-com:office:smarttags" w:element="PersonName">
        <w:smartTagPr>
          <w:attr w:name="ProductID" w:val="la Ordenanza"/>
        </w:smartTagPr>
        <w:r w:rsidRPr="006353D4">
          <w:rPr>
            <w:rFonts w:asciiTheme="minorHAnsi" w:hAnsiTheme="minorHAnsi"/>
            <w:b w:val="0"/>
            <w:i/>
            <w:color w:val="auto"/>
            <w:sz w:val="22"/>
            <w:szCs w:val="22"/>
          </w:rPr>
          <w:t>la Ordenanza</w:t>
        </w:r>
      </w:smartTag>
      <w:r w:rsidRPr="006353D4">
        <w:rPr>
          <w:rFonts w:asciiTheme="minorHAnsi" w:hAnsiTheme="minorHAnsi"/>
          <w:b w:val="0"/>
          <w:i/>
          <w:color w:val="auto"/>
          <w:sz w:val="22"/>
          <w:szCs w:val="22"/>
        </w:rPr>
        <w:t xml:space="preserve"> 2507/2010 en el área de la ciudad de Lobos comprendida entre las calles, a saber:</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pStyle w:val="Ttulo2"/>
        <w:keepLines w:val="0"/>
        <w:numPr>
          <w:ilvl w:val="0"/>
          <w:numId w:val="4"/>
        </w:numPr>
        <w:spacing w:before="0"/>
        <w:jc w:val="both"/>
        <w:rPr>
          <w:rFonts w:asciiTheme="minorHAnsi" w:hAnsiTheme="minorHAnsi"/>
          <w:b w:val="0"/>
          <w:i/>
          <w:color w:val="auto"/>
          <w:sz w:val="22"/>
          <w:szCs w:val="22"/>
        </w:rPr>
      </w:pPr>
      <w:r w:rsidRPr="006353D4">
        <w:rPr>
          <w:rFonts w:asciiTheme="minorHAnsi" w:hAnsiTheme="minorHAnsi"/>
          <w:b w:val="0"/>
          <w:i/>
          <w:color w:val="auto"/>
          <w:sz w:val="22"/>
          <w:szCs w:val="22"/>
        </w:rPr>
        <w:lastRenderedPageBreak/>
        <w:t>9 de Julio entre Buenos Aires y Av. Alem.-</w:t>
      </w:r>
    </w:p>
    <w:p w:rsidR="006353D4" w:rsidRPr="006353D4" w:rsidRDefault="006353D4" w:rsidP="006353D4">
      <w:pPr>
        <w:pStyle w:val="Ttulo2"/>
        <w:keepLines w:val="0"/>
        <w:numPr>
          <w:ilvl w:val="0"/>
          <w:numId w:val="4"/>
        </w:numPr>
        <w:spacing w:before="0"/>
        <w:jc w:val="both"/>
        <w:rPr>
          <w:rFonts w:asciiTheme="minorHAnsi" w:hAnsiTheme="minorHAnsi"/>
          <w:b w:val="0"/>
          <w:i/>
          <w:color w:val="auto"/>
          <w:sz w:val="22"/>
          <w:szCs w:val="22"/>
        </w:rPr>
      </w:pPr>
      <w:r w:rsidRPr="006353D4">
        <w:rPr>
          <w:rFonts w:asciiTheme="minorHAnsi" w:hAnsiTheme="minorHAnsi"/>
          <w:b w:val="0"/>
          <w:i/>
          <w:color w:val="auto"/>
          <w:sz w:val="22"/>
          <w:szCs w:val="22"/>
        </w:rPr>
        <w:t>25 de Mayo entre Belgrano y Buenos Aires.-</w:t>
      </w:r>
    </w:p>
    <w:p w:rsidR="006353D4" w:rsidRPr="006353D4" w:rsidRDefault="006353D4" w:rsidP="006353D4">
      <w:pPr>
        <w:pStyle w:val="Ttulo2"/>
        <w:keepLines w:val="0"/>
        <w:numPr>
          <w:ilvl w:val="0"/>
          <w:numId w:val="4"/>
        </w:numPr>
        <w:spacing w:before="0"/>
        <w:jc w:val="both"/>
        <w:rPr>
          <w:rFonts w:asciiTheme="minorHAnsi" w:hAnsiTheme="minorHAnsi"/>
          <w:b w:val="0"/>
          <w:i/>
          <w:color w:val="auto"/>
          <w:sz w:val="22"/>
          <w:szCs w:val="22"/>
        </w:rPr>
      </w:pPr>
      <w:r w:rsidRPr="006353D4">
        <w:rPr>
          <w:rFonts w:asciiTheme="minorHAnsi" w:hAnsiTheme="minorHAnsi"/>
          <w:b w:val="0"/>
          <w:i/>
          <w:color w:val="auto"/>
          <w:sz w:val="22"/>
          <w:szCs w:val="22"/>
        </w:rPr>
        <w:t>Buenos Aires entre  Rauch y Salgado.-</w:t>
      </w:r>
    </w:p>
    <w:p w:rsidR="006353D4" w:rsidRPr="006353D4" w:rsidRDefault="006353D4" w:rsidP="006353D4">
      <w:pPr>
        <w:pStyle w:val="Ttulo2"/>
        <w:keepLines w:val="0"/>
        <w:numPr>
          <w:ilvl w:val="0"/>
          <w:numId w:val="4"/>
        </w:numPr>
        <w:spacing w:before="0"/>
        <w:jc w:val="both"/>
        <w:rPr>
          <w:rFonts w:asciiTheme="minorHAnsi" w:hAnsiTheme="minorHAnsi"/>
          <w:b w:val="0"/>
          <w:i/>
          <w:color w:val="auto"/>
          <w:sz w:val="22"/>
          <w:szCs w:val="22"/>
        </w:rPr>
      </w:pPr>
      <w:r w:rsidRPr="006353D4">
        <w:rPr>
          <w:rFonts w:asciiTheme="minorHAnsi" w:hAnsiTheme="minorHAnsi"/>
          <w:b w:val="0"/>
          <w:i/>
          <w:color w:val="auto"/>
          <w:sz w:val="22"/>
          <w:szCs w:val="22"/>
        </w:rPr>
        <w:t>Pte. Perón entre Salgado y San Martín.-</w:t>
      </w:r>
    </w:p>
    <w:p w:rsidR="006353D4" w:rsidRPr="006353D4" w:rsidRDefault="006353D4" w:rsidP="006353D4">
      <w:pPr>
        <w:pStyle w:val="Ttulo2"/>
        <w:keepLines w:val="0"/>
        <w:numPr>
          <w:ilvl w:val="0"/>
          <w:numId w:val="4"/>
        </w:numPr>
        <w:spacing w:before="0"/>
        <w:jc w:val="both"/>
        <w:rPr>
          <w:rFonts w:asciiTheme="minorHAnsi" w:hAnsiTheme="minorHAnsi"/>
          <w:b w:val="0"/>
          <w:i/>
          <w:color w:val="auto"/>
          <w:sz w:val="22"/>
          <w:szCs w:val="22"/>
        </w:rPr>
      </w:pPr>
      <w:r w:rsidRPr="006353D4">
        <w:rPr>
          <w:rFonts w:asciiTheme="minorHAnsi" w:hAnsiTheme="minorHAnsi"/>
          <w:b w:val="0"/>
          <w:i/>
          <w:color w:val="auto"/>
          <w:sz w:val="22"/>
          <w:szCs w:val="22"/>
        </w:rPr>
        <w:t>Moreno entre Balcarce y Salgado.-</w:t>
      </w:r>
    </w:p>
    <w:p w:rsidR="006353D4" w:rsidRPr="006353D4" w:rsidRDefault="006353D4" w:rsidP="006353D4">
      <w:pPr>
        <w:pStyle w:val="Ttulo2"/>
        <w:keepLines w:val="0"/>
        <w:numPr>
          <w:ilvl w:val="0"/>
          <w:numId w:val="4"/>
        </w:numPr>
        <w:spacing w:before="0"/>
        <w:jc w:val="both"/>
        <w:rPr>
          <w:rFonts w:asciiTheme="minorHAnsi" w:hAnsiTheme="minorHAnsi"/>
          <w:b w:val="0"/>
          <w:i/>
          <w:color w:val="auto"/>
          <w:sz w:val="22"/>
          <w:szCs w:val="22"/>
        </w:rPr>
      </w:pPr>
      <w:r w:rsidRPr="006353D4">
        <w:rPr>
          <w:rFonts w:asciiTheme="minorHAnsi" w:hAnsiTheme="minorHAnsi"/>
          <w:b w:val="0"/>
          <w:i/>
          <w:color w:val="auto"/>
          <w:sz w:val="22"/>
          <w:szCs w:val="22"/>
        </w:rPr>
        <w:t>Rivadavia entre Salgado y Hiriart.-</w:t>
      </w:r>
    </w:p>
    <w:p w:rsidR="006353D4" w:rsidRPr="006353D4" w:rsidRDefault="006353D4" w:rsidP="006353D4">
      <w:pPr>
        <w:pStyle w:val="Ttulo2"/>
        <w:keepLines w:val="0"/>
        <w:numPr>
          <w:ilvl w:val="0"/>
          <w:numId w:val="4"/>
        </w:numPr>
        <w:spacing w:before="0"/>
        <w:jc w:val="both"/>
        <w:rPr>
          <w:rFonts w:asciiTheme="minorHAnsi" w:hAnsiTheme="minorHAnsi"/>
          <w:b w:val="0"/>
          <w:i/>
          <w:color w:val="auto"/>
          <w:sz w:val="22"/>
          <w:szCs w:val="22"/>
        </w:rPr>
      </w:pPr>
      <w:r w:rsidRPr="006353D4">
        <w:rPr>
          <w:rFonts w:asciiTheme="minorHAnsi" w:hAnsiTheme="minorHAnsi"/>
          <w:b w:val="0"/>
          <w:i/>
          <w:color w:val="auto"/>
          <w:sz w:val="22"/>
          <w:szCs w:val="22"/>
        </w:rPr>
        <w:t>Hiriart entre Rivadavia y Buenos Aires.-</w:t>
      </w:r>
    </w:p>
    <w:p w:rsidR="006353D4" w:rsidRPr="006353D4" w:rsidRDefault="006353D4" w:rsidP="006353D4">
      <w:pPr>
        <w:pStyle w:val="Ttulo2"/>
        <w:keepLines w:val="0"/>
        <w:numPr>
          <w:ilvl w:val="0"/>
          <w:numId w:val="4"/>
        </w:numPr>
        <w:spacing w:before="0"/>
        <w:jc w:val="both"/>
        <w:rPr>
          <w:rFonts w:asciiTheme="minorHAnsi" w:hAnsiTheme="minorHAnsi"/>
          <w:b w:val="0"/>
          <w:i/>
          <w:color w:val="auto"/>
          <w:sz w:val="22"/>
          <w:szCs w:val="22"/>
        </w:rPr>
      </w:pPr>
      <w:r w:rsidRPr="006353D4">
        <w:rPr>
          <w:rFonts w:asciiTheme="minorHAnsi" w:hAnsiTheme="minorHAnsi"/>
          <w:b w:val="0"/>
          <w:i/>
          <w:color w:val="auto"/>
          <w:sz w:val="22"/>
          <w:szCs w:val="22"/>
        </w:rPr>
        <w:t>Belgrano entre Salgado y 25 de Mayo.-</w:t>
      </w:r>
    </w:p>
    <w:p w:rsidR="006353D4" w:rsidRPr="006353D4" w:rsidRDefault="006353D4" w:rsidP="006353D4">
      <w:pPr>
        <w:pStyle w:val="Ttulo2"/>
        <w:keepLines w:val="0"/>
        <w:numPr>
          <w:ilvl w:val="0"/>
          <w:numId w:val="4"/>
        </w:numPr>
        <w:spacing w:before="0"/>
        <w:jc w:val="both"/>
        <w:rPr>
          <w:rFonts w:asciiTheme="minorHAnsi" w:hAnsiTheme="minorHAnsi"/>
          <w:b w:val="0"/>
          <w:i/>
          <w:color w:val="auto"/>
          <w:sz w:val="22"/>
          <w:szCs w:val="22"/>
        </w:rPr>
      </w:pPr>
      <w:r w:rsidRPr="006353D4">
        <w:rPr>
          <w:rFonts w:asciiTheme="minorHAnsi" w:hAnsiTheme="minorHAnsi"/>
          <w:b w:val="0"/>
          <w:i/>
          <w:color w:val="auto"/>
          <w:sz w:val="22"/>
          <w:szCs w:val="22"/>
        </w:rPr>
        <w:t>Salgado entre Moreno y Pte. Perón.-</w:t>
      </w:r>
    </w:p>
    <w:p w:rsidR="006353D4" w:rsidRPr="006353D4" w:rsidRDefault="006353D4" w:rsidP="006353D4">
      <w:pPr>
        <w:pStyle w:val="Ttulo2"/>
        <w:jc w:val="both"/>
        <w:rPr>
          <w:rFonts w:asciiTheme="minorHAnsi" w:hAnsiTheme="minorHAnsi"/>
          <w:b w:val="0"/>
          <w:i/>
          <w:color w:val="auto"/>
          <w:sz w:val="22"/>
          <w:szCs w:val="22"/>
        </w:rPr>
      </w:pPr>
      <w:r w:rsidRPr="006353D4">
        <w:rPr>
          <w:rFonts w:asciiTheme="minorHAnsi" w:hAnsiTheme="minorHAnsi"/>
          <w:i/>
          <w:color w:val="auto"/>
          <w:sz w:val="22"/>
          <w:szCs w:val="22"/>
          <w:u w:val="single"/>
        </w:rPr>
        <w:t>ARTICULO 2</w:t>
      </w:r>
      <w:proofErr w:type="gramStart"/>
      <w:r w:rsidRPr="006353D4">
        <w:rPr>
          <w:rFonts w:asciiTheme="minorHAnsi" w:hAnsiTheme="minorHAnsi"/>
          <w:i/>
          <w:color w:val="auto"/>
          <w:sz w:val="22"/>
          <w:szCs w:val="22"/>
          <w:u w:val="single"/>
        </w:rPr>
        <w:t>º :</w:t>
      </w:r>
      <w:proofErr w:type="gramEnd"/>
      <w:r w:rsidRPr="006353D4">
        <w:rPr>
          <w:rFonts w:asciiTheme="minorHAnsi" w:hAnsiTheme="minorHAnsi"/>
          <w:b w:val="0"/>
          <w:i/>
          <w:color w:val="auto"/>
          <w:sz w:val="22"/>
          <w:szCs w:val="22"/>
        </w:rPr>
        <w:t xml:space="preserve"> Prohíbase  el estacionamiento frente al Palacio Municipal de todo tipo de vehículo, a excepción de lo dispuesto por </w:t>
      </w:r>
      <w:smartTag w:uri="urn:schemas-microsoft-com:office:smarttags" w:element="PersonName">
        <w:smartTagPr>
          <w:attr w:name="ProductID" w:val="la Ordenanza Municipal"/>
        </w:smartTagPr>
        <w:r w:rsidRPr="006353D4">
          <w:rPr>
            <w:rFonts w:asciiTheme="minorHAnsi" w:hAnsiTheme="minorHAnsi"/>
            <w:b w:val="0"/>
            <w:i/>
            <w:color w:val="auto"/>
            <w:sz w:val="22"/>
            <w:szCs w:val="22"/>
          </w:rPr>
          <w:t>la Ordenanza Municipal</w:t>
        </w:r>
      </w:smartTag>
      <w:r w:rsidRPr="006353D4">
        <w:rPr>
          <w:rFonts w:asciiTheme="minorHAnsi" w:hAnsiTheme="minorHAnsi"/>
          <w:b w:val="0"/>
          <w:i/>
          <w:color w:val="auto"/>
          <w:sz w:val="22"/>
          <w:szCs w:val="22"/>
        </w:rPr>
        <w:t xml:space="preserve"> Nº  2036/00.-</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pStyle w:val="Textoindependiente"/>
        <w:jc w:val="both"/>
        <w:rPr>
          <w:rFonts w:asciiTheme="minorHAnsi" w:hAnsiTheme="minorHAnsi" w:cs="Arial"/>
          <w:sz w:val="22"/>
          <w:szCs w:val="22"/>
        </w:rPr>
      </w:pPr>
      <w:r w:rsidRPr="006353D4">
        <w:rPr>
          <w:rFonts w:asciiTheme="minorHAnsi" w:hAnsiTheme="minorHAnsi" w:cs="Arial"/>
          <w:b/>
          <w:sz w:val="22"/>
          <w:szCs w:val="22"/>
          <w:u w:val="single"/>
        </w:rPr>
        <w:t>ARTICULO 3</w:t>
      </w:r>
      <w:proofErr w:type="gramStart"/>
      <w:r w:rsidRPr="006353D4">
        <w:rPr>
          <w:rFonts w:asciiTheme="minorHAnsi" w:hAnsiTheme="minorHAnsi" w:cs="Arial"/>
          <w:b/>
          <w:sz w:val="22"/>
          <w:szCs w:val="22"/>
          <w:u w:val="single"/>
        </w:rPr>
        <w:t>º :</w:t>
      </w:r>
      <w:proofErr w:type="gramEnd"/>
      <w:r w:rsidRPr="006353D4">
        <w:rPr>
          <w:rFonts w:asciiTheme="minorHAnsi" w:hAnsiTheme="minorHAnsi" w:cs="Arial"/>
          <w:sz w:val="22"/>
          <w:szCs w:val="22"/>
        </w:rPr>
        <w:t xml:space="preserve"> El horario de funcionamiento del sistema de estacionamiento medido regirá en los días hábiles de la siguiente manera: de </w:t>
      </w:r>
      <w:r w:rsidRPr="006353D4">
        <w:rPr>
          <w:rFonts w:asciiTheme="minorHAnsi" w:hAnsiTheme="minorHAnsi" w:cs="Arial"/>
          <w:b/>
          <w:sz w:val="22"/>
          <w:szCs w:val="22"/>
        </w:rPr>
        <w:t xml:space="preserve">Lunes a Viernes inclusive de </w:t>
      </w:r>
      <w:smartTag w:uri="urn:schemas-microsoft-com:office:smarttags" w:element="metricconverter">
        <w:smartTagPr>
          <w:attr w:name="ProductID" w:val="09 a"/>
        </w:smartTagPr>
        <w:r w:rsidRPr="006353D4">
          <w:rPr>
            <w:rFonts w:asciiTheme="minorHAnsi" w:hAnsiTheme="minorHAnsi" w:cs="Arial"/>
            <w:b/>
            <w:sz w:val="22"/>
            <w:szCs w:val="22"/>
          </w:rPr>
          <w:t>09 a</w:t>
        </w:r>
      </w:smartTag>
      <w:r w:rsidRPr="006353D4">
        <w:rPr>
          <w:rFonts w:asciiTheme="minorHAnsi" w:hAnsiTheme="minorHAnsi" w:cs="Arial"/>
          <w:b/>
          <w:sz w:val="22"/>
          <w:szCs w:val="22"/>
        </w:rPr>
        <w:t xml:space="preserve"> 20 horas y los días sábados de </w:t>
      </w:r>
      <w:smartTag w:uri="urn:schemas-microsoft-com:office:smarttags" w:element="metricconverter">
        <w:smartTagPr>
          <w:attr w:name="ProductID" w:val="9 a"/>
        </w:smartTagPr>
        <w:r w:rsidRPr="006353D4">
          <w:rPr>
            <w:rFonts w:asciiTheme="minorHAnsi" w:hAnsiTheme="minorHAnsi" w:cs="Arial"/>
            <w:b/>
            <w:sz w:val="22"/>
            <w:szCs w:val="22"/>
          </w:rPr>
          <w:t>9 a</w:t>
        </w:r>
      </w:smartTag>
      <w:r w:rsidRPr="006353D4">
        <w:rPr>
          <w:rFonts w:asciiTheme="minorHAnsi" w:hAnsiTheme="minorHAnsi" w:cs="Arial"/>
          <w:b/>
          <w:sz w:val="22"/>
          <w:szCs w:val="22"/>
        </w:rPr>
        <w:t xml:space="preserve"> 13 horas</w:t>
      </w:r>
      <w:r w:rsidRPr="006353D4">
        <w:rPr>
          <w:rFonts w:asciiTheme="minorHAnsi" w:hAnsiTheme="minorHAnsi" w:cs="Arial"/>
          <w:sz w:val="22"/>
          <w:szCs w:val="22"/>
        </w:rPr>
        <w:t>.- El mismo solo será interrumpido los días feriados y  en el caso que las inclemencias de la naturaleza ( lluvias), impiden el normal funcionamiento del sistema. -</w:t>
      </w:r>
    </w:p>
    <w:p w:rsidR="006353D4" w:rsidRPr="006353D4" w:rsidRDefault="006353D4" w:rsidP="006353D4">
      <w:pPr>
        <w:pStyle w:val="Textoindependiente"/>
        <w:jc w:val="both"/>
        <w:rPr>
          <w:rFonts w:asciiTheme="minorHAnsi" w:hAnsiTheme="minorHAnsi" w:cs="Arial"/>
          <w:sz w:val="22"/>
          <w:szCs w:val="22"/>
        </w:rPr>
      </w:pPr>
    </w:p>
    <w:p w:rsidR="006353D4" w:rsidRPr="006353D4" w:rsidRDefault="006353D4" w:rsidP="006353D4">
      <w:pPr>
        <w:pStyle w:val="Textoindependiente"/>
        <w:jc w:val="both"/>
        <w:rPr>
          <w:rFonts w:asciiTheme="minorHAnsi" w:hAnsiTheme="minorHAnsi" w:cs="Arial"/>
          <w:sz w:val="22"/>
          <w:szCs w:val="22"/>
        </w:rPr>
      </w:pPr>
      <w:r w:rsidRPr="006353D4">
        <w:rPr>
          <w:rFonts w:asciiTheme="minorHAnsi" w:hAnsiTheme="minorHAnsi" w:cs="Arial"/>
          <w:b/>
          <w:sz w:val="22"/>
          <w:szCs w:val="22"/>
          <w:u w:val="single"/>
        </w:rPr>
        <w:t>ARTICULO 4º :</w:t>
      </w:r>
      <w:r w:rsidRPr="006353D4">
        <w:rPr>
          <w:rFonts w:asciiTheme="minorHAnsi" w:hAnsiTheme="minorHAnsi" w:cs="Arial"/>
          <w:sz w:val="22"/>
          <w:szCs w:val="22"/>
        </w:rPr>
        <w:t xml:space="preserve"> El sistema funcionara con “tarjetas” que deberán tener impreso en el frente los siguientes datos: Serie, Numero, Mes, Día, Hora y  Minutos, separados en periodos de diez minutos y Duración, dejando espacio suficiente para un claro y fácil señalamiento de datos mediante un círculo. Las tarjetas deberán ser colocadas por el usuario sobre el lateral  derecho o izquierdo del parabrisa delantero del vehículo a efectos de facilitar la inspección o bien sobre el torpedo del vehículo. Los inspectores marcarán en la misma el tiempo de duración (vencimiento del tiempo adquirido).-</w:t>
      </w:r>
    </w:p>
    <w:p w:rsidR="006353D4" w:rsidRPr="006353D4" w:rsidRDefault="006353D4" w:rsidP="006353D4">
      <w:pPr>
        <w:pStyle w:val="Textoindependiente"/>
        <w:jc w:val="both"/>
        <w:rPr>
          <w:rFonts w:asciiTheme="minorHAnsi" w:hAnsiTheme="minorHAnsi" w:cs="Arial"/>
          <w:sz w:val="22"/>
          <w:szCs w:val="22"/>
        </w:rPr>
      </w:pPr>
    </w:p>
    <w:p w:rsidR="006353D4" w:rsidRPr="006353D4" w:rsidRDefault="006353D4" w:rsidP="006353D4">
      <w:pPr>
        <w:pStyle w:val="Textoindependiente"/>
        <w:jc w:val="both"/>
        <w:rPr>
          <w:rFonts w:asciiTheme="minorHAnsi" w:hAnsiTheme="minorHAnsi" w:cs="Arial"/>
          <w:sz w:val="22"/>
          <w:szCs w:val="22"/>
        </w:rPr>
      </w:pPr>
      <w:r w:rsidRPr="006353D4">
        <w:rPr>
          <w:rFonts w:asciiTheme="minorHAnsi" w:hAnsiTheme="minorHAnsi" w:cs="Arial"/>
          <w:b/>
          <w:sz w:val="22"/>
          <w:szCs w:val="22"/>
          <w:u w:val="single"/>
        </w:rPr>
        <w:t>ARTICULO 5º:</w:t>
      </w:r>
      <w:r w:rsidRPr="006353D4">
        <w:rPr>
          <w:rFonts w:asciiTheme="minorHAnsi" w:hAnsiTheme="minorHAnsi" w:cs="Arial"/>
          <w:sz w:val="22"/>
          <w:szCs w:val="22"/>
        </w:rPr>
        <w:t xml:space="preserve"> Las Tarjetas a expenderse serán de único formato; en la misma tendrá  2 opciones: a) de una hora de duración y b) de treinta minutos. Su valor de venta al público será de $ 2.00 (dos pesos), y de $ 1.00 (un peso) respectivamente. Las mismas tendrán un máximo de tolerancia  de diez (10) minutos de vencido el plazo.-</w:t>
      </w:r>
    </w:p>
    <w:p w:rsidR="006353D4" w:rsidRPr="006353D4" w:rsidRDefault="006353D4" w:rsidP="006353D4">
      <w:pPr>
        <w:pStyle w:val="Textoindependiente"/>
        <w:jc w:val="both"/>
        <w:rPr>
          <w:rFonts w:asciiTheme="minorHAnsi" w:hAnsiTheme="minorHAnsi" w:cs="Arial"/>
          <w:sz w:val="22"/>
          <w:szCs w:val="22"/>
        </w:rPr>
      </w:pPr>
    </w:p>
    <w:p w:rsidR="006353D4" w:rsidRPr="006353D4" w:rsidRDefault="006353D4" w:rsidP="006353D4">
      <w:pPr>
        <w:pStyle w:val="Textoindependiente"/>
        <w:jc w:val="both"/>
        <w:rPr>
          <w:rFonts w:asciiTheme="minorHAnsi" w:hAnsiTheme="minorHAnsi" w:cs="Arial"/>
          <w:sz w:val="22"/>
          <w:szCs w:val="22"/>
        </w:rPr>
      </w:pPr>
      <w:r w:rsidRPr="006353D4">
        <w:rPr>
          <w:rFonts w:asciiTheme="minorHAnsi" w:hAnsiTheme="minorHAnsi" w:cs="Arial"/>
          <w:b/>
          <w:sz w:val="22"/>
          <w:szCs w:val="22"/>
          <w:u w:val="single"/>
        </w:rPr>
        <w:t>ARTICULO 6º:</w:t>
      </w:r>
      <w:r w:rsidRPr="006353D4">
        <w:rPr>
          <w:rFonts w:asciiTheme="minorHAnsi" w:hAnsiTheme="minorHAnsi" w:cs="Arial"/>
          <w:sz w:val="22"/>
          <w:szCs w:val="22"/>
        </w:rPr>
        <w:t xml:space="preserve"> </w:t>
      </w:r>
      <w:smartTag w:uri="urn:schemas-microsoft-com:office:smarttags" w:element="PersonName">
        <w:smartTagPr>
          <w:attr w:name="ProductID" w:val="la Municipalidad"/>
        </w:smartTagPr>
        <w:r w:rsidRPr="006353D4">
          <w:rPr>
            <w:rFonts w:asciiTheme="minorHAnsi" w:hAnsiTheme="minorHAnsi" w:cs="Arial"/>
            <w:sz w:val="22"/>
            <w:szCs w:val="22"/>
          </w:rPr>
          <w:t>La Municipalidad</w:t>
        </w:r>
      </w:smartTag>
      <w:r w:rsidRPr="006353D4">
        <w:rPr>
          <w:rFonts w:asciiTheme="minorHAnsi" w:hAnsiTheme="minorHAnsi" w:cs="Arial"/>
          <w:sz w:val="22"/>
          <w:szCs w:val="22"/>
        </w:rPr>
        <w:t xml:space="preserve"> de Lobos deberá asegurar al usuario la disponibilidad de tarjetas de Estacionamiento, en todo lugar y horarios establecidos. Se puede adquirir en la vía pública, al personal de Estacionamiento Medido o en los comercios habilitados a tal fin.-</w:t>
      </w:r>
    </w:p>
    <w:p w:rsidR="006353D4" w:rsidRPr="006353D4" w:rsidRDefault="006353D4" w:rsidP="006353D4">
      <w:pPr>
        <w:pStyle w:val="Textoindependiente"/>
        <w:jc w:val="both"/>
        <w:rPr>
          <w:rFonts w:asciiTheme="minorHAnsi" w:hAnsiTheme="minorHAnsi" w:cs="Arial"/>
          <w:sz w:val="22"/>
          <w:szCs w:val="22"/>
        </w:rPr>
      </w:pPr>
      <w:r w:rsidRPr="006353D4">
        <w:rPr>
          <w:rFonts w:asciiTheme="minorHAnsi" w:hAnsiTheme="minorHAnsi" w:cs="Arial"/>
          <w:b/>
          <w:sz w:val="22"/>
          <w:szCs w:val="22"/>
          <w:u w:val="single"/>
        </w:rPr>
        <w:t>ARTICULO 7º:</w:t>
      </w:r>
      <w:r w:rsidRPr="006353D4">
        <w:rPr>
          <w:rFonts w:asciiTheme="minorHAnsi" w:hAnsiTheme="minorHAnsi" w:cs="Arial"/>
          <w:sz w:val="22"/>
          <w:szCs w:val="22"/>
        </w:rPr>
        <w:t xml:space="preserve"> Los frentistas particulares que </w:t>
      </w:r>
      <w:r w:rsidRPr="006353D4">
        <w:rPr>
          <w:rFonts w:asciiTheme="minorHAnsi" w:hAnsiTheme="minorHAnsi" w:cs="Arial"/>
          <w:b/>
          <w:bCs/>
          <w:sz w:val="22"/>
          <w:szCs w:val="22"/>
        </w:rPr>
        <w:t>NO</w:t>
      </w:r>
      <w:r w:rsidRPr="006353D4">
        <w:rPr>
          <w:rFonts w:asciiTheme="minorHAnsi" w:hAnsiTheme="minorHAnsi" w:cs="Arial"/>
          <w:sz w:val="22"/>
          <w:szCs w:val="22"/>
        </w:rPr>
        <w:t xml:space="preserve"> posean garaje y que acrediten domicilio y titularidad del vehículo podrán acceder a un abono mensual establecido por el D.E.M .para estacionar sin límite de horario, en su cuadra.-</w:t>
      </w:r>
    </w:p>
    <w:p w:rsidR="006353D4" w:rsidRPr="006353D4" w:rsidRDefault="006353D4" w:rsidP="006353D4">
      <w:pPr>
        <w:pStyle w:val="Textoindependiente"/>
        <w:jc w:val="both"/>
        <w:rPr>
          <w:rFonts w:asciiTheme="minorHAnsi" w:hAnsiTheme="minorHAnsi" w:cs="Arial"/>
          <w:sz w:val="22"/>
          <w:szCs w:val="22"/>
        </w:rPr>
      </w:pPr>
    </w:p>
    <w:p w:rsidR="006353D4" w:rsidRPr="006353D4" w:rsidRDefault="006353D4" w:rsidP="006353D4">
      <w:pPr>
        <w:pStyle w:val="Textoindependiente"/>
        <w:jc w:val="both"/>
        <w:rPr>
          <w:rFonts w:asciiTheme="minorHAnsi" w:hAnsiTheme="minorHAnsi" w:cs="Arial"/>
          <w:sz w:val="22"/>
          <w:szCs w:val="22"/>
        </w:rPr>
      </w:pPr>
      <w:r w:rsidRPr="006353D4">
        <w:rPr>
          <w:rFonts w:asciiTheme="minorHAnsi" w:hAnsiTheme="minorHAnsi" w:cs="Arial"/>
          <w:b/>
          <w:sz w:val="22"/>
          <w:szCs w:val="22"/>
          <w:u w:val="single"/>
        </w:rPr>
        <w:t>ARTICULO 8º:</w:t>
      </w:r>
      <w:r w:rsidRPr="006353D4">
        <w:rPr>
          <w:rFonts w:asciiTheme="minorHAnsi" w:hAnsiTheme="minorHAnsi" w:cs="Arial"/>
          <w:sz w:val="22"/>
          <w:szCs w:val="22"/>
        </w:rPr>
        <w:t xml:space="preserve"> </w:t>
      </w:r>
      <w:smartTag w:uri="urn:schemas-microsoft-com:office:smarttags" w:element="PersonName">
        <w:smartTagPr>
          <w:attr w:name="ProductID" w:val="la Municipalidad"/>
        </w:smartTagPr>
        <w:r w:rsidRPr="006353D4">
          <w:rPr>
            <w:rFonts w:asciiTheme="minorHAnsi" w:hAnsiTheme="minorHAnsi" w:cs="Arial"/>
            <w:sz w:val="22"/>
            <w:szCs w:val="22"/>
          </w:rPr>
          <w:t>La Municipalidad</w:t>
        </w:r>
      </w:smartTag>
      <w:r w:rsidRPr="006353D4">
        <w:rPr>
          <w:rFonts w:asciiTheme="minorHAnsi" w:hAnsiTheme="minorHAnsi" w:cs="Arial"/>
          <w:sz w:val="22"/>
          <w:szCs w:val="22"/>
        </w:rPr>
        <w:t xml:space="preserve"> procederá a efectuar la señalización y demarcación de color  amarillo, de los lugares que indicaran como prohibición de estacionamiento medido, y estarán destinados en cada caso a espacios reservados para estacionamiento momentáneo de: </w:t>
      </w:r>
    </w:p>
    <w:p w:rsidR="006353D4" w:rsidRPr="006353D4" w:rsidRDefault="006353D4" w:rsidP="006353D4">
      <w:pPr>
        <w:pStyle w:val="Textoindependiente"/>
        <w:numPr>
          <w:ilvl w:val="0"/>
          <w:numId w:val="5"/>
        </w:numPr>
        <w:spacing w:after="0"/>
        <w:ind w:left="704"/>
        <w:jc w:val="both"/>
        <w:rPr>
          <w:rFonts w:asciiTheme="minorHAnsi" w:hAnsiTheme="minorHAnsi" w:cs="Arial"/>
          <w:sz w:val="22"/>
          <w:szCs w:val="22"/>
        </w:rPr>
      </w:pPr>
      <w:r w:rsidRPr="006353D4">
        <w:rPr>
          <w:rFonts w:asciiTheme="minorHAnsi" w:hAnsiTheme="minorHAnsi" w:cs="Arial"/>
          <w:sz w:val="22"/>
          <w:szCs w:val="22"/>
        </w:rPr>
        <w:t>Accesos a garajes públicos y privados.</w:t>
      </w:r>
    </w:p>
    <w:p w:rsidR="006353D4" w:rsidRPr="006353D4" w:rsidRDefault="006353D4" w:rsidP="006353D4">
      <w:pPr>
        <w:pStyle w:val="Textoindependiente"/>
        <w:numPr>
          <w:ilvl w:val="0"/>
          <w:numId w:val="5"/>
        </w:numPr>
        <w:spacing w:after="0"/>
        <w:ind w:left="704"/>
        <w:jc w:val="both"/>
        <w:rPr>
          <w:rFonts w:asciiTheme="minorHAnsi" w:hAnsiTheme="minorHAnsi" w:cs="Arial"/>
          <w:sz w:val="22"/>
          <w:szCs w:val="22"/>
        </w:rPr>
      </w:pPr>
      <w:r w:rsidRPr="006353D4">
        <w:rPr>
          <w:rFonts w:asciiTheme="minorHAnsi" w:hAnsiTheme="minorHAnsi" w:cs="Arial"/>
          <w:sz w:val="22"/>
          <w:szCs w:val="22"/>
        </w:rPr>
        <w:t xml:space="preserve">Discapacitados (con oblea o tarjeta </w:t>
      </w:r>
      <w:proofErr w:type="spellStart"/>
      <w:r w:rsidRPr="006353D4">
        <w:rPr>
          <w:rFonts w:asciiTheme="minorHAnsi" w:hAnsiTheme="minorHAnsi" w:cs="Arial"/>
          <w:sz w:val="22"/>
          <w:szCs w:val="22"/>
        </w:rPr>
        <w:t>identificatoria</w:t>
      </w:r>
      <w:proofErr w:type="spellEnd"/>
      <w:r w:rsidRPr="006353D4">
        <w:rPr>
          <w:rFonts w:asciiTheme="minorHAnsi" w:hAnsiTheme="minorHAnsi" w:cs="Arial"/>
          <w:sz w:val="22"/>
          <w:szCs w:val="22"/>
        </w:rPr>
        <w:t xml:space="preserve"> expuesta en lugar visible del vehículo).-</w:t>
      </w:r>
    </w:p>
    <w:p w:rsidR="006353D4" w:rsidRPr="006353D4" w:rsidRDefault="006353D4" w:rsidP="006353D4">
      <w:pPr>
        <w:pStyle w:val="Textoindependiente"/>
        <w:ind w:left="284"/>
        <w:jc w:val="both"/>
        <w:rPr>
          <w:rFonts w:asciiTheme="minorHAnsi" w:hAnsiTheme="minorHAnsi" w:cs="Arial"/>
          <w:sz w:val="22"/>
          <w:szCs w:val="22"/>
        </w:rPr>
      </w:pPr>
    </w:p>
    <w:p w:rsidR="006353D4" w:rsidRPr="006353D4" w:rsidRDefault="006353D4" w:rsidP="006353D4">
      <w:pPr>
        <w:pStyle w:val="Textoindependiente"/>
        <w:jc w:val="both"/>
        <w:rPr>
          <w:rFonts w:asciiTheme="minorHAnsi" w:hAnsiTheme="minorHAnsi" w:cs="Arial"/>
          <w:sz w:val="22"/>
          <w:szCs w:val="22"/>
        </w:rPr>
      </w:pPr>
      <w:r w:rsidRPr="006353D4">
        <w:rPr>
          <w:rFonts w:asciiTheme="minorHAnsi" w:hAnsiTheme="minorHAnsi" w:cs="Arial"/>
          <w:b/>
          <w:sz w:val="22"/>
          <w:szCs w:val="22"/>
          <w:u w:val="single"/>
        </w:rPr>
        <w:lastRenderedPageBreak/>
        <w:t>ARTICULO 9º:</w:t>
      </w:r>
      <w:r w:rsidRPr="006353D4">
        <w:rPr>
          <w:rFonts w:asciiTheme="minorHAnsi" w:hAnsiTheme="minorHAnsi" w:cs="Arial"/>
          <w:sz w:val="22"/>
          <w:szCs w:val="22"/>
        </w:rPr>
        <w:t xml:space="preserve"> </w:t>
      </w:r>
      <w:smartTag w:uri="urn:schemas-microsoft-com:office:smarttags" w:element="PersonName">
        <w:smartTagPr>
          <w:attr w:name="ProductID" w:val="la Municipalidad"/>
        </w:smartTagPr>
        <w:r w:rsidRPr="006353D4">
          <w:rPr>
            <w:rFonts w:asciiTheme="minorHAnsi" w:hAnsiTheme="minorHAnsi" w:cs="Arial"/>
            <w:sz w:val="22"/>
            <w:szCs w:val="22"/>
          </w:rPr>
          <w:t>La Municipalidad</w:t>
        </w:r>
      </w:smartTag>
      <w:r w:rsidRPr="006353D4">
        <w:rPr>
          <w:rFonts w:asciiTheme="minorHAnsi" w:hAnsiTheme="minorHAnsi" w:cs="Arial"/>
          <w:sz w:val="22"/>
          <w:szCs w:val="22"/>
        </w:rPr>
        <w:t xml:space="preserve"> efectuará la señalización y demarcación de áreas exclusivas para estacionamientos de ciclomotores, motos particulares, moto cargas, velocípedos, los cuales estarán exentos del pago de la tarifa correspondiente al sistema. Se les prohíbe estacionar en cualquier otro lugar, que no sea el antes mencionado.-</w:t>
      </w:r>
    </w:p>
    <w:p w:rsidR="006353D4" w:rsidRPr="006353D4" w:rsidRDefault="006353D4" w:rsidP="006353D4">
      <w:pPr>
        <w:pStyle w:val="Textoindependiente"/>
        <w:jc w:val="both"/>
        <w:rPr>
          <w:rFonts w:asciiTheme="minorHAnsi" w:hAnsiTheme="minorHAnsi" w:cs="Arial"/>
          <w:sz w:val="22"/>
          <w:szCs w:val="22"/>
        </w:rPr>
      </w:pPr>
    </w:p>
    <w:p w:rsidR="006353D4" w:rsidRPr="006353D4" w:rsidRDefault="006353D4" w:rsidP="006353D4">
      <w:pPr>
        <w:tabs>
          <w:tab w:val="left" w:pos="3410"/>
        </w:tabs>
        <w:jc w:val="both"/>
        <w:rPr>
          <w:rFonts w:asciiTheme="minorHAnsi" w:hAnsiTheme="minorHAnsi" w:cs="Arial"/>
          <w:sz w:val="22"/>
          <w:szCs w:val="22"/>
          <w:u w:val="double"/>
        </w:rPr>
      </w:pPr>
      <w:r w:rsidRPr="006353D4">
        <w:rPr>
          <w:rFonts w:asciiTheme="minorHAnsi" w:hAnsiTheme="minorHAnsi" w:cs="Arial"/>
          <w:b/>
          <w:sz w:val="22"/>
          <w:szCs w:val="22"/>
          <w:u w:val="single"/>
        </w:rPr>
        <w:t>ARTICULO 10º:</w:t>
      </w:r>
      <w:r w:rsidRPr="006353D4">
        <w:rPr>
          <w:rFonts w:asciiTheme="minorHAnsi" w:hAnsiTheme="minorHAnsi" w:cs="Arial"/>
          <w:sz w:val="22"/>
          <w:szCs w:val="22"/>
        </w:rPr>
        <w:t xml:space="preserve"> Facúltese al Ejecutivo Municipal a modificar los horarios del sistema de Estacionamiento, de acuerdo a las épocas del año; y según corresponda a la temporada invernal o estival, previa comunicación a través de lo medios con treinta (30) días de antelación.-</w:t>
      </w:r>
    </w:p>
    <w:p w:rsidR="006353D4" w:rsidRPr="006353D4" w:rsidRDefault="006353D4" w:rsidP="006353D4">
      <w:pPr>
        <w:jc w:val="both"/>
        <w:rPr>
          <w:rFonts w:asciiTheme="minorHAnsi" w:hAnsiTheme="minorHAnsi" w:cs="Arial"/>
          <w:sz w:val="22"/>
          <w:szCs w:val="22"/>
          <w:u w:val="double"/>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ARTICULO 11º:</w:t>
      </w:r>
      <w:r w:rsidRPr="006353D4">
        <w:rPr>
          <w:rFonts w:asciiTheme="minorHAnsi" w:hAnsiTheme="minorHAnsi" w:cs="Arial"/>
          <w:sz w:val="22"/>
          <w:szCs w:val="22"/>
        </w:rPr>
        <w:t xml:space="preserve"> Los servicios de Transporte de Pasajeros (TAXIS – REMISES) podrán realizar el ascenso y descenso de pasajeros en los lugares destinados al sistema por un tiempo prudencial que no sea superior a </w:t>
      </w:r>
      <w:smartTag w:uri="urn:schemas-microsoft-com:office:smarttags" w:element="metricconverter">
        <w:smartTagPr>
          <w:attr w:name="ProductID" w:val="3’"/>
        </w:smartTagPr>
        <w:r w:rsidRPr="006353D4">
          <w:rPr>
            <w:rFonts w:asciiTheme="minorHAnsi" w:hAnsiTheme="minorHAnsi" w:cs="Arial"/>
            <w:sz w:val="22"/>
            <w:szCs w:val="22"/>
          </w:rPr>
          <w:t>3’</w:t>
        </w:r>
      </w:smartTag>
      <w:r w:rsidRPr="006353D4">
        <w:rPr>
          <w:rFonts w:asciiTheme="minorHAnsi" w:hAnsiTheme="minorHAnsi" w:cs="Arial"/>
          <w:sz w:val="22"/>
          <w:szCs w:val="22"/>
        </w:rPr>
        <w:t xml:space="preserve"> (minutos), los mismos  deberán estar debidamente identificados como lo reglamenta </w:t>
      </w:r>
      <w:smartTag w:uri="urn:schemas-microsoft-com:office:smarttags" w:element="PersonName">
        <w:smartTagPr>
          <w:attr w:name="ProductID" w:val="la Ordenanza Municipal"/>
        </w:smartTagPr>
        <w:r w:rsidRPr="006353D4">
          <w:rPr>
            <w:rFonts w:asciiTheme="minorHAnsi" w:hAnsiTheme="minorHAnsi" w:cs="Arial"/>
            <w:sz w:val="22"/>
            <w:szCs w:val="22"/>
          </w:rPr>
          <w:t>la Ordenanza Municipal</w:t>
        </w:r>
      </w:smartTag>
      <w:r w:rsidRPr="006353D4">
        <w:rPr>
          <w:rFonts w:asciiTheme="minorHAnsi" w:hAnsiTheme="minorHAnsi" w:cs="Arial"/>
          <w:sz w:val="22"/>
          <w:szCs w:val="22"/>
        </w:rPr>
        <w:t xml:space="preserve"> Nº 2352.-</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lang w:val="es-AR"/>
        </w:rPr>
        <w:t>ARTICULO 12º:</w:t>
      </w:r>
      <w:r w:rsidRPr="006353D4">
        <w:rPr>
          <w:rFonts w:asciiTheme="minorHAnsi" w:hAnsiTheme="minorHAnsi" w:cs="Arial"/>
          <w:sz w:val="22"/>
          <w:szCs w:val="22"/>
          <w:lang w:val="es-AR"/>
        </w:rPr>
        <w:t xml:space="preserve"> </w:t>
      </w:r>
      <w:r w:rsidRPr="006353D4">
        <w:rPr>
          <w:rFonts w:asciiTheme="minorHAnsi" w:hAnsiTheme="minorHAnsi" w:cs="Arial"/>
          <w:sz w:val="22"/>
          <w:szCs w:val="22"/>
        </w:rPr>
        <w:t xml:space="preserve">Se mantendrá el horario de cargas y descargas de </w:t>
      </w:r>
      <w:smartTag w:uri="urn:schemas-microsoft-com:office:smarttags" w:element="metricconverter">
        <w:smartTagPr>
          <w:attr w:name="ProductID" w:val="00 a"/>
        </w:smartTagPr>
        <w:r w:rsidRPr="006353D4">
          <w:rPr>
            <w:rFonts w:asciiTheme="minorHAnsi" w:hAnsiTheme="minorHAnsi" w:cs="Arial"/>
            <w:sz w:val="22"/>
            <w:szCs w:val="22"/>
          </w:rPr>
          <w:t>00 a</w:t>
        </w:r>
      </w:smartTag>
      <w:r w:rsidRPr="006353D4">
        <w:rPr>
          <w:rFonts w:asciiTheme="minorHAnsi" w:hAnsiTheme="minorHAnsi" w:cs="Arial"/>
          <w:sz w:val="22"/>
          <w:szCs w:val="22"/>
        </w:rPr>
        <w:t xml:space="preserve"> 10 </w:t>
      </w:r>
      <w:proofErr w:type="spellStart"/>
      <w:r w:rsidRPr="006353D4">
        <w:rPr>
          <w:rFonts w:asciiTheme="minorHAnsi" w:hAnsiTheme="minorHAnsi" w:cs="Arial"/>
          <w:sz w:val="22"/>
          <w:szCs w:val="22"/>
        </w:rPr>
        <w:t>hs</w:t>
      </w:r>
      <w:proofErr w:type="spellEnd"/>
      <w:r w:rsidRPr="006353D4">
        <w:rPr>
          <w:rFonts w:asciiTheme="minorHAnsi" w:hAnsiTheme="minorHAnsi" w:cs="Arial"/>
          <w:sz w:val="22"/>
          <w:szCs w:val="22"/>
        </w:rPr>
        <w:t xml:space="preserve">. Conforme a </w:t>
      </w:r>
      <w:smartTag w:uri="urn:schemas-microsoft-com:office:smarttags" w:element="PersonName">
        <w:smartTagPr>
          <w:attr w:name="ProductID" w:val="la Ordenanza General"/>
        </w:smartTagPr>
        <w:r w:rsidRPr="006353D4">
          <w:rPr>
            <w:rFonts w:asciiTheme="minorHAnsi" w:hAnsiTheme="minorHAnsi" w:cs="Arial"/>
            <w:sz w:val="22"/>
            <w:szCs w:val="22"/>
          </w:rPr>
          <w:t>la Ordenanza General</w:t>
        </w:r>
      </w:smartTag>
      <w:r w:rsidRPr="006353D4">
        <w:rPr>
          <w:rFonts w:asciiTheme="minorHAnsi" w:hAnsiTheme="minorHAnsi" w:cs="Arial"/>
          <w:sz w:val="22"/>
          <w:szCs w:val="22"/>
        </w:rPr>
        <w:t xml:space="preserve"> de Tránsito vigente.-</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ARTICULO 13º:</w:t>
      </w:r>
      <w:r w:rsidRPr="006353D4">
        <w:rPr>
          <w:rFonts w:asciiTheme="minorHAnsi" w:hAnsiTheme="minorHAnsi" w:cs="Arial"/>
          <w:sz w:val="22"/>
          <w:szCs w:val="22"/>
        </w:rPr>
        <w:t xml:space="preserve"> El incumplimiento de lo dispuesto en los artículos </w:t>
      </w:r>
      <w:smartTag w:uri="urn:schemas-microsoft-com:office:smarttags" w:element="metricconverter">
        <w:smartTagPr>
          <w:attr w:name="ProductID" w:val="1 a"/>
        </w:smartTagPr>
        <w:r w:rsidRPr="006353D4">
          <w:rPr>
            <w:rFonts w:asciiTheme="minorHAnsi" w:hAnsiTheme="minorHAnsi" w:cs="Arial"/>
            <w:sz w:val="22"/>
            <w:szCs w:val="22"/>
          </w:rPr>
          <w:t>1 a</w:t>
        </w:r>
      </w:smartTag>
      <w:r w:rsidRPr="006353D4">
        <w:rPr>
          <w:rFonts w:asciiTheme="minorHAnsi" w:hAnsiTheme="minorHAnsi" w:cs="Arial"/>
          <w:sz w:val="22"/>
          <w:szCs w:val="22"/>
        </w:rPr>
        <w:t xml:space="preserve"> 3, como así también la no colocación de la tarjeta en el parabrisas o torpedo, o cualquier otro medio que dificulte la constatación del hecho o la identificación del vehículo estacionado, será considerado como infracción a las normas del estacionamiento medido, y en consecuencia, como </w:t>
      </w:r>
      <w:r w:rsidRPr="006353D4">
        <w:rPr>
          <w:rFonts w:asciiTheme="minorHAnsi" w:hAnsiTheme="minorHAnsi" w:cs="Arial"/>
          <w:b/>
          <w:sz w:val="22"/>
          <w:szCs w:val="22"/>
        </w:rPr>
        <w:t>“estacionamiento indebido”</w:t>
      </w:r>
      <w:r w:rsidRPr="006353D4">
        <w:rPr>
          <w:rFonts w:asciiTheme="minorHAnsi" w:hAnsiTheme="minorHAnsi" w:cs="Arial"/>
          <w:sz w:val="22"/>
          <w:szCs w:val="22"/>
        </w:rPr>
        <w:t>, siendo aplicable por analogía el art. 49 de la ley nacional 24.449 (art. 1 ley 13927).-</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ARTICULO 14º:</w:t>
      </w:r>
      <w:r w:rsidRPr="006353D4">
        <w:rPr>
          <w:rFonts w:asciiTheme="minorHAnsi" w:hAnsiTheme="minorHAnsi" w:cs="Arial"/>
          <w:sz w:val="22"/>
          <w:szCs w:val="22"/>
        </w:rPr>
        <w:t xml:space="preserve"> En caso de infracción al artículo procedente será pasible de aplicación de una Multa de </w:t>
      </w:r>
      <w:smartTag w:uri="urn:schemas-microsoft-com:office:smarttags" w:element="metricconverter">
        <w:smartTagPr>
          <w:attr w:name="ProductID" w:val="50 a"/>
        </w:smartTagPr>
        <w:r w:rsidRPr="006353D4">
          <w:rPr>
            <w:rFonts w:asciiTheme="minorHAnsi" w:hAnsiTheme="minorHAnsi" w:cs="Arial"/>
            <w:sz w:val="22"/>
            <w:szCs w:val="22"/>
          </w:rPr>
          <w:t>50 a</w:t>
        </w:r>
      </w:smartTag>
      <w:r w:rsidRPr="006353D4">
        <w:rPr>
          <w:rFonts w:asciiTheme="minorHAnsi" w:hAnsiTheme="minorHAnsi" w:cs="Arial"/>
          <w:sz w:val="22"/>
          <w:szCs w:val="22"/>
        </w:rPr>
        <w:t xml:space="preserve"> 100 Unidades Fijas, cada una de las cuales equivale al menor precio de venta al público de un litro de nafta especial.-</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ARTICULO 15º:</w:t>
      </w:r>
      <w:r w:rsidRPr="006353D4">
        <w:rPr>
          <w:rFonts w:asciiTheme="minorHAnsi" w:hAnsiTheme="minorHAnsi" w:cs="Arial"/>
          <w:sz w:val="22"/>
          <w:szCs w:val="22"/>
        </w:rPr>
        <w:t xml:space="preserve"> En el caso de eximentes atenuantes o agravantes se regirá de acuerdo a lo legislado en </w:t>
      </w:r>
      <w:smartTag w:uri="urn:schemas-microsoft-com:office:smarttags" w:element="PersonName">
        <w:smartTagPr>
          <w:attr w:name="ProductID" w:val="la Ley"/>
        </w:smartTagPr>
        <w:r w:rsidRPr="006353D4">
          <w:rPr>
            <w:rFonts w:asciiTheme="minorHAnsi" w:hAnsiTheme="minorHAnsi" w:cs="Arial"/>
            <w:sz w:val="22"/>
            <w:szCs w:val="22"/>
          </w:rPr>
          <w:t>la Ley</w:t>
        </w:r>
      </w:smartTag>
      <w:r w:rsidRPr="006353D4">
        <w:rPr>
          <w:rFonts w:asciiTheme="minorHAnsi" w:hAnsiTheme="minorHAnsi" w:cs="Arial"/>
          <w:sz w:val="22"/>
          <w:szCs w:val="22"/>
        </w:rPr>
        <w:t xml:space="preserve"> 24.449 y en el Artículo 1º de </w:t>
      </w:r>
      <w:smartTag w:uri="urn:schemas-microsoft-com:office:smarttags" w:element="PersonName">
        <w:smartTagPr>
          <w:attr w:name="ProductID" w:val="la Ley"/>
        </w:smartTagPr>
        <w:r w:rsidRPr="006353D4">
          <w:rPr>
            <w:rFonts w:asciiTheme="minorHAnsi" w:hAnsiTheme="minorHAnsi" w:cs="Arial"/>
            <w:sz w:val="22"/>
            <w:szCs w:val="22"/>
          </w:rPr>
          <w:t>la Ley</w:t>
        </w:r>
      </w:smartTag>
      <w:r w:rsidRPr="006353D4">
        <w:rPr>
          <w:rFonts w:asciiTheme="minorHAnsi" w:hAnsiTheme="minorHAnsi" w:cs="Arial"/>
          <w:sz w:val="22"/>
          <w:szCs w:val="22"/>
        </w:rPr>
        <w:t xml:space="preserve">  13.927.-</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rPr>
        <w:t>ARTICULO 16º</w:t>
      </w:r>
      <w:r w:rsidRPr="006353D4">
        <w:rPr>
          <w:rFonts w:asciiTheme="minorHAnsi" w:hAnsiTheme="minorHAnsi" w:cs="Arial"/>
          <w:sz w:val="22"/>
          <w:szCs w:val="22"/>
        </w:rPr>
        <w:t>: La prescripción se opera a los CINCO AÑOS por ser considerado comprendido dentro del art. 49 de la ley citada, y en consecuencia considerado falta grave también para sus sanciones.-</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sz w:val="22"/>
          <w:szCs w:val="22"/>
          <w:u w:val="single"/>
          <w:lang w:val="es-AR"/>
        </w:rPr>
        <w:t>ARTICULO 17º:</w:t>
      </w:r>
      <w:r w:rsidRPr="006353D4">
        <w:rPr>
          <w:rFonts w:asciiTheme="minorHAnsi" w:hAnsiTheme="minorHAnsi" w:cs="Arial"/>
          <w:sz w:val="22"/>
          <w:szCs w:val="22"/>
          <w:lang w:val="es-AR"/>
        </w:rPr>
        <w:t xml:space="preserve"> Comuníquese, publíquese, </w:t>
      </w:r>
      <w:proofErr w:type="spellStart"/>
      <w:r w:rsidRPr="006353D4">
        <w:rPr>
          <w:rFonts w:asciiTheme="minorHAnsi" w:hAnsiTheme="minorHAnsi" w:cs="Arial"/>
          <w:sz w:val="22"/>
          <w:szCs w:val="22"/>
          <w:lang w:val="es-AR"/>
        </w:rPr>
        <w:t>dése</w:t>
      </w:r>
      <w:proofErr w:type="spellEnd"/>
      <w:r w:rsidRPr="006353D4">
        <w:rPr>
          <w:rFonts w:asciiTheme="minorHAnsi" w:hAnsiTheme="minorHAnsi" w:cs="Arial"/>
          <w:sz w:val="22"/>
          <w:szCs w:val="22"/>
          <w:lang w:val="es-AR"/>
        </w:rPr>
        <w:t xml:space="preserve"> al Registro Municipal y archívese.-</w:t>
      </w:r>
      <w:r w:rsidRPr="006353D4">
        <w:rPr>
          <w:rFonts w:asciiTheme="minorHAnsi" w:hAnsiTheme="minorHAnsi" w:cs="Arial"/>
          <w:b/>
          <w:sz w:val="22"/>
          <w:szCs w:val="22"/>
        </w:rPr>
        <w:t>”</w:t>
      </w:r>
    </w:p>
    <w:p w:rsidR="006353D4" w:rsidRPr="006353D4" w:rsidRDefault="006353D4" w:rsidP="006353D4">
      <w:pPr>
        <w:jc w:val="both"/>
        <w:rPr>
          <w:rFonts w:asciiTheme="minorHAnsi" w:hAnsiTheme="minorHAnsi" w:cs="Arial"/>
          <w:b/>
          <w:sz w:val="22"/>
          <w:szCs w:val="22"/>
        </w:rPr>
      </w:pPr>
    </w:p>
    <w:p w:rsidR="006353D4" w:rsidRPr="006353D4" w:rsidRDefault="006353D4" w:rsidP="006353D4">
      <w:pPr>
        <w:jc w:val="both"/>
        <w:rPr>
          <w:rFonts w:asciiTheme="minorHAnsi" w:hAnsiTheme="minorHAnsi" w:cs="Arial"/>
          <w:b/>
          <w:bCs/>
          <w:sz w:val="22"/>
          <w:szCs w:val="22"/>
        </w:rPr>
      </w:pPr>
      <w:r w:rsidRPr="006353D4">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6353D4">
          <w:rPr>
            <w:rFonts w:asciiTheme="minorHAnsi" w:hAnsiTheme="minorHAnsi" w:cs="Arial"/>
            <w:b/>
            <w:bCs/>
            <w:sz w:val="22"/>
            <w:szCs w:val="22"/>
          </w:rPr>
          <w:t>LA SALA DE</w:t>
        </w:r>
      </w:smartTag>
      <w:r w:rsidRPr="006353D4">
        <w:rPr>
          <w:rFonts w:asciiTheme="minorHAnsi" w:hAnsiTheme="minorHAnsi" w:cs="Arial"/>
          <w:b/>
          <w:bCs/>
          <w:sz w:val="22"/>
          <w:szCs w:val="22"/>
        </w:rPr>
        <w:t xml:space="preserve"> SESIONES DEL HONORABLE CONCEJO DELIBERANTE DE LOBOS A LOS VEINTIOCHO DIAS DEL MES DE SEPTIEMBRE DEL AÑO DOS MIL DIEZ.----</w:t>
      </w:r>
    </w:p>
    <w:p w:rsidR="006353D4" w:rsidRPr="006353D4" w:rsidRDefault="006353D4" w:rsidP="006353D4">
      <w:pPr>
        <w:jc w:val="both"/>
        <w:rPr>
          <w:rFonts w:asciiTheme="minorHAnsi" w:hAnsiTheme="minorHAnsi" w:cs="Arial"/>
          <w:sz w:val="22"/>
          <w:szCs w:val="22"/>
        </w:rPr>
      </w:pP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b/>
          <w:bCs/>
          <w:sz w:val="22"/>
          <w:szCs w:val="22"/>
          <w:u w:val="single"/>
        </w:rPr>
        <w:t>FIRMADO:</w:t>
      </w:r>
      <w:r w:rsidRPr="006353D4">
        <w:rPr>
          <w:rFonts w:asciiTheme="minorHAnsi" w:hAnsiTheme="minorHAnsi" w:cs="Arial"/>
          <w:sz w:val="22"/>
          <w:szCs w:val="22"/>
        </w:rPr>
        <w:t xml:space="preserve"> MARIA CRISTINA PREVE  – Presidenta del H.C.D.</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CARLOS ALBERTO LEIVA – Secretario.--------------</w:t>
      </w:r>
    </w:p>
    <w:p w:rsidR="006353D4" w:rsidRPr="006353D4" w:rsidRDefault="006353D4" w:rsidP="006353D4">
      <w:pPr>
        <w:jc w:val="both"/>
        <w:rPr>
          <w:rFonts w:asciiTheme="minorHAnsi" w:hAnsiTheme="minorHAnsi" w:cs="Arial"/>
          <w:sz w:val="22"/>
          <w:szCs w:val="22"/>
        </w:rPr>
      </w:pPr>
      <w:r w:rsidRPr="006353D4">
        <w:rPr>
          <w:rFonts w:asciiTheme="minorHAnsi" w:hAnsiTheme="minorHAnsi" w:cs="Arial"/>
          <w:sz w:val="22"/>
          <w:szCs w:val="22"/>
        </w:rPr>
        <w:t xml:space="preserve">                                                      </w:t>
      </w:r>
    </w:p>
    <w:p w:rsidR="006353D4" w:rsidRPr="006353D4" w:rsidRDefault="006353D4" w:rsidP="00B471AD">
      <w:pPr>
        <w:jc w:val="both"/>
        <w:rPr>
          <w:rFonts w:asciiTheme="minorHAnsi" w:hAnsiTheme="minorHAnsi"/>
          <w:sz w:val="22"/>
          <w:szCs w:val="22"/>
        </w:rPr>
      </w:pPr>
      <w:r w:rsidRPr="006353D4">
        <w:rPr>
          <w:rFonts w:asciiTheme="minorHAnsi" w:hAnsiTheme="minorHAnsi" w:cs="Arial"/>
          <w:sz w:val="22"/>
          <w:szCs w:val="22"/>
        </w:rPr>
        <w:t xml:space="preserve">                                                         Con tal motivo, saludamos a Ud. muy atte.-</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Lobos, 29 de Septiembre de 2010.-</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VISTO:</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ab/>
        <w:t xml:space="preserve">La Ordenanza Nº 2530 que fuera sancionada por el H.C.D con fecha 28/09/10; y   </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CONSIDERANDO:</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lastRenderedPageBreak/>
        <w:t>Que no se puede legislar en forma definitiva debido a que la normativa deberá adaptarse a los cambios que la realidad demande.-</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Que por cuestiones de forma y técnica legislativa, se veta parcialmente el Artículo 1º de la misma en lo que se refiere al establecimiento “en forma definitiva” del sistema de Estacionamiento medido y pago y “previsto en la Ordenanza 2507/2010”.-</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 xml:space="preserve">Que a mérito de lo expuesto corresponde hacer uso de las facultades conferidas por el Artículo 108º Inciso 2º de la L.O.M procediendo al Veto Parcial del artículo 1º de la Ordenanza mencionada en el Visto.-   </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Por ello,</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ab/>
        <w:t>EL INTENDENTE MUNICIPAL, en uso de sus atribuciones</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ab/>
      </w:r>
      <w:r w:rsidRPr="00B471AD">
        <w:rPr>
          <w:rFonts w:asciiTheme="minorHAnsi" w:hAnsiTheme="minorHAnsi"/>
          <w:sz w:val="22"/>
          <w:szCs w:val="22"/>
        </w:rPr>
        <w:tab/>
      </w:r>
      <w:r w:rsidRPr="00B471AD">
        <w:rPr>
          <w:rFonts w:asciiTheme="minorHAnsi" w:hAnsiTheme="minorHAnsi"/>
          <w:sz w:val="22"/>
          <w:szCs w:val="22"/>
        </w:rPr>
        <w:tab/>
      </w:r>
      <w:r w:rsidRPr="00B471AD">
        <w:rPr>
          <w:rFonts w:asciiTheme="minorHAnsi" w:hAnsiTheme="minorHAnsi"/>
          <w:sz w:val="22"/>
          <w:szCs w:val="22"/>
        </w:rPr>
        <w:tab/>
      </w:r>
      <w:r w:rsidRPr="00B471AD">
        <w:rPr>
          <w:rFonts w:asciiTheme="minorHAnsi" w:hAnsiTheme="minorHAnsi"/>
          <w:sz w:val="22"/>
          <w:szCs w:val="22"/>
        </w:rPr>
        <w:tab/>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D  E  C  R  E  T  A</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ARTÍCULO 1º: Vetase parcialmente el Artículo 1º de la Ordenanza Nº 2530, sancionada por el H.C.D en su sesión del  día 28 de septiembre de 2010, el que quedará redactado de la siguiente forma:</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 xml:space="preserve">“ARTICULO 1º: </w:t>
      </w:r>
      <w:proofErr w:type="spellStart"/>
      <w:r w:rsidRPr="00B471AD">
        <w:rPr>
          <w:rFonts w:asciiTheme="minorHAnsi" w:hAnsiTheme="minorHAnsi"/>
          <w:sz w:val="22"/>
          <w:szCs w:val="22"/>
        </w:rPr>
        <w:t>Establécese</w:t>
      </w:r>
      <w:proofErr w:type="spellEnd"/>
      <w:r w:rsidRPr="00B471AD">
        <w:rPr>
          <w:rFonts w:asciiTheme="minorHAnsi" w:hAnsiTheme="minorHAnsi"/>
          <w:sz w:val="22"/>
          <w:szCs w:val="22"/>
        </w:rPr>
        <w:t>, el “sistema de estacionamiento  medido y pago”, en el área de la ciudad de Lobos comprendida entre las siguientes calles, a saber:</w:t>
      </w:r>
    </w:p>
    <w:p w:rsidR="00B471AD" w:rsidRPr="00B471AD" w:rsidRDefault="00B471AD" w:rsidP="00B471AD">
      <w:pPr>
        <w:jc w:val="both"/>
        <w:rPr>
          <w:rFonts w:asciiTheme="minorHAnsi" w:hAnsiTheme="minorHAnsi"/>
          <w:sz w:val="22"/>
          <w:szCs w:val="22"/>
        </w:rPr>
      </w:pP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A)</w:t>
      </w:r>
      <w:r w:rsidRPr="00B471AD">
        <w:rPr>
          <w:rFonts w:asciiTheme="minorHAnsi" w:hAnsiTheme="minorHAnsi"/>
          <w:sz w:val="22"/>
          <w:szCs w:val="22"/>
        </w:rPr>
        <w:tab/>
        <w:t xml:space="preserve">9 de Julio entre Buenos Aires y Av. </w:t>
      </w:r>
      <w:proofErr w:type="spellStart"/>
      <w:r w:rsidRPr="00B471AD">
        <w:rPr>
          <w:rFonts w:asciiTheme="minorHAnsi" w:hAnsiTheme="minorHAnsi"/>
          <w:sz w:val="22"/>
          <w:szCs w:val="22"/>
        </w:rPr>
        <w:t>Alem</w:t>
      </w:r>
      <w:proofErr w:type="spellEnd"/>
      <w:r w:rsidRPr="00B471AD">
        <w:rPr>
          <w:rFonts w:asciiTheme="minorHAnsi" w:hAnsiTheme="minorHAnsi"/>
          <w:sz w:val="22"/>
          <w:szCs w:val="22"/>
        </w:rPr>
        <w:t>.-</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B)</w:t>
      </w:r>
      <w:r w:rsidRPr="00B471AD">
        <w:rPr>
          <w:rFonts w:asciiTheme="minorHAnsi" w:hAnsiTheme="minorHAnsi"/>
          <w:sz w:val="22"/>
          <w:szCs w:val="22"/>
        </w:rPr>
        <w:tab/>
        <w:t>25 de Mayo entre Belgrano y Buenos Aires.-</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C)</w:t>
      </w:r>
      <w:r w:rsidRPr="00B471AD">
        <w:rPr>
          <w:rFonts w:asciiTheme="minorHAnsi" w:hAnsiTheme="minorHAnsi"/>
          <w:sz w:val="22"/>
          <w:szCs w:val="22"/>
        </w:rPr>
        <w:tab/>
        <w:t xml:space="preserve">Buenos Aires entre  </w:t>
      </w:r>
      <w:proofErr w:type="spellStart"/>
      <w:r w:rsidRPr="00B471AD">
        <w:rPr>
          <w:rFonts w:asciiTheme="minorHAnsi" w:hAnsiTheme="minorHAnsi"/>
          <w:sz w:val="22"/>
          <w:szCs w:val="22"/>
        </w:rPr>
        <w:t>Rauch</w:t>
      </w:r>
      <w:proofErr w:type="spellEnd"/>
      <w:r w:rsidRPr="00B471AD">
        <w:rPr>
          <w:rFonts w:asciiTheme="minorHAnsi" w:hAnsiTheme="minorHAnsi"/>
          <w:sz w:val="22"/>
          <w:szCs w:val="22"/>
        </w:rPr>
        <w:t xml:space="preserve"> y Salgado.-</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D)</w:t>
      </w:r>
      <w:r w:rsidRPr="00B471AD">
        <w:rPr>
          <w:rFonts w:asciiTheme="minorHAnsi" w:hAnsiTheme="minorHAnsi"/>
          <w:sz w:val="22"/>
          <w:szCs w:val="22"/>
        </w:rPr>
        <w:tab/>
        <w:t>Pte. Perón entre Salgado y San Martín.-</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E)</w:t>
      </w:r>
      <w:r w:rsidRPr="00B471AD">
        <w:rPr>
          <w:rFonts w:asciiTheme="minorHAnsi" w:hAnsiTheme="minorHAnsi"/>
          <w:sz w:val="22"/>
          <w:szCs w:val="22"/>
        </w:rPr>
        <w:tab/>
        <w:t>Moreno entre Balcarce y Salgado.-</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F)</w:t>
      </w:r>
      <w:r w:rsidRPr="00B471AD">
        <w:rPr>
          <w:rFonts w:asciiTheme="minorHAnsi" w:hAnsiTheme="minorHAnsi"/>
          <w:sz w:val="22"/>
          <w:szCs w:val="22"/>
        </w:rPr>
        <w:tab/>
        <w:t xml:space="preserve">Rivadavia entre Salgado y </w:t>
      </w:r>
      <w:proofErr w:type="spellStart"/>
      <w:r w:rsidRPr="00B471AD">
        <w:rPr>
          <w:rFonts w:asciiTheme="minorHAnsi" w:hAnsiTheme="minorHAnsi"/>
          <w:sz w:val="22"/>
          <w:szCs w:val="22"/>
        </w:rPr>
        <w:t>Hiriart</w:t>
      </w:r>
      <w:proofErr w:type="spellEnd"/>
      <w:r w:rsidRPr="00B471AD">
        <w:rPr>
          <w:rFonts w:asciiTheme="minorHAnsi" w:hAnsiTheme="minorHAnsi"/>
          <w:sz w:val="22"/>
          <w:szCs w:val="22"/>
        </w:rPr>
        <w:t>.-</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G)</w:t>
      </w:r>
      <w:r w:rsidRPr="00B471AD">
        <w:rPr>
          <w:rFonts w:asciiTheme="minorHAnsi" w:hAnsiTheme="minorHAnsi"/>
          <w:sz w:val="22"/>
          <w:szCs w:val="22"/>
        </w:rPr>
        <w:tab/>
      </w:r>
      <w:proofErr w:type="spellStart"/>
      <w:r w:rsidRPr="00B471AD">
        <w:rPr>
          <w:rFonts w:asciiTheme="minorHAnsi" w:hAnsiTheme="minorHAnsi"/>
          <w:sz w:val="22"/>
          <w:szCs w:val="22"/>
        </w:rPr>
        <w:t>Hiriart</w:t>
      </w:r>
      <w:proofErr w:type="spellEnd"/>
      <w:r w:rsidRPr="00B471AD">
        <w:rPr>
          <w:rFonts w:asciiTheme="minorHAnsi" w:hAnsiTheme="minorHAnsi"/>
          <w:sz w:val="22"/>
          <w:szCs w:val="22"/>
        </w:rPr>
        <w:t xml:space="preserve"> entre Rivadavia y Buenos Aires.-</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H)</w:t>
      </w:r>
      <w:r w:rsidRPr="00B471AD">
        <w:rPr>
          <w:rFonts w:asciiTheme="minorHAnsi" w:hAnsiTheme="minorHAnsi"/>
          <w:sz w:val="22"/>
          <w:szCs w:val="22"/>
        </w:rPr>
        <w:tab/>
        <w:t>Belgrano entre Salgado y 25 de Mayo.-</w:t>
      </w: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I)</w:t>
      </w:r>
      <w:r w:rsidRPr="00B471AD">
        <w:rPr>
          <w:rFonts w:asciiTheme="minorHAnsi" w:hAnsiTheme="minorHAnsi"/>
          <w:sz w:val="22"/>
          <w:szCs w:val="22"/>
        </w:rPr>
        <w:tab/>
        <w:t>Salgado entre Moreno y Pte. Perón.-    ”</w:t>
      </w:r>
    </w:p>
    <w:p w:rsidR="00B471AD" w:rsidRPr="00B471AD" w:rsidRDefault="00B471AD" w:rsidP="00B471AD">
      <w:pPr>
        <w:jc w:val="both"/>
        <w:rPr>
          <w:rFonts w:asciiTheme="minorHAnsi" w:hAnsiTheme="minorHAnsi"/>
          <w:sz w:val="22"/>
          <w:szCs w:val="22"/>
        </w:rPr>
      </w:pP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 xml:space="preserve">ARTÍCULO 2º: </w:t>
      </w:r>
      <w:proofErr w:type="spellStart"/>
      <w:r w:rsidRPr="00B471AD">
        <w:rPr>
          <w:rFonts w:asciiTheme="minorHAnsi" w:hAnsiTheme="minorHAnsi"/>
          <w:sz w:val="22"/>
          <w:szCs w:val="22"/>
        </w:rPr>
        <w:t>Promúlgase</w:t>
      </w:r>
      <w:proofErr w:type="spellEnd"/>
      <w:r w:rsidRPr="00B471AD">
        <w:rPr>
          <w:rFonts w:asciiTheme="minorHAnsi" w:hAnsiTheme="minorHAnsi"/>
          <w:sz w:val="22"/>
          <w:szCs w:val="22"/>
        </w:rPr>
        <w:t xml:space="preserve"> el resto del articulado  del Proyecto de Ordenanza al que se refiere el artículo 1º del presente.-</w:t>
      </w:r>
    </w:p>
    <w:p w:rsidR="00B471AD" w:rsidRPr="00B471AD" w:rsidRDefault="00B471AD" w:rsidP="00B471AD">
      <w:pPr>
        <w:jc w:val="both"/>
        <w:rPr>
          <w:rFonts w:asciiTheme="minorHAnsi" w:hAnsiTheme="minorHAnsi"/>
          <w:sz w:val="22"/>
          <w:szCs w:val="22"/>
        </w:rPr>
      </w:pPr>
    </w:p>
    <w:p w:rsidR="00B471AD" w:rsidRPr="00B471AD" w:rsidRDefault="00B471AD" w:rsidP="00B471AD">
      <w:pPr>
        <w:jc w:val="both"/>
        <w:rPr>
          <w:rFonts w:asciiTheme="minorHAnsi" w:hAnsiTheme="minorHAnsi"/>
          <w:sz w:val="22"/>
          <w:szCs w:val="22"/>
        </w:rPr>
      </w:pPr>
      <w:r w:rsidRPr="00B471AD">
        <w:rPr>
          <w:rFonts w:asciiTheme="minorHAnsi" w:hAnsiTheme="minorHAnsi"/>
          <w:sz w:val="22"/>
          <w:szCs w:val="22"/>
        </w:rPr>
        <w:t>ARTÍCULO 3º: Comuníquese, publíquese, dese al Registro Municipal  y archívese</w:t>
      </w:r>
    </w:p>
    <w:p w:rsidR="00B471AD" w:rsidRPr="00B471AD" w:rsidRDefault="00B471AD" w:rsidP="00B471AD">
      <w:pPr>
        <w:jc w:val="both"/>
        <w:rPr>
          <w:rFonts w:asciiTheme="minorHAnsi" w:hAnsiTheme="minorHAnsi"/>
          <w:sz w:val="22"/>
          <w:szCs w:val="22"/>
        </w:rPr>
      </w:pPr>
    </w:p>
    <w:p w:rsidR="00C05AFB" w:rsidRPr="00DA77C5" w:rsidRDefault="00B471AD" w:rsidP="00B471AD">
      <w:pPr>
        <w:jc w:val="both"/>
        <w:rPr>
          <w:rFonts w:asciiTheme="minorHAnsi" w:hAnsiTheme="minorHAnsi"/>
          <w:sz w:val="22"/>
          <w:szCs w:val="22"/>
        </w:rPr>
      </w:pPr>
      <w:r w:rsidRPr="00B471AD">
        <w:rPr>
          <w:rFonts w:asciiTheme="minorHAnsi" w:hAnsiTheme="minorHAnsi"/>
          <w:sz w:val="22"/>
          <w:szCs w:val="22"/>
        </w:rPr>
        <w:t>DECRETO Nº                     822       /</w:t>
      </w: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B471AD">
      <w:rPr>
        <w:rStyle w:val="Nmerodepgina"/>
        <w:noProof/>
      </w:rPr>
      <w:t>15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48B442E"/>
    <w:multiLevelType w:val="hybridMultilevel"/>
    <w:tmpl w:val="201C1C6A"/>
    <w:lvl w:ilvl="0" w:tplc="066A74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EE53A53"/>
    <w:multiLevelType w:val="hybridMultilevel"/>
    <w:tmpl w:val="4F0CF268"/>
    <w:lvl w:ilvl="0" w:tplc="95CAED9E">
      <w:start w:val="1"/>
      <w:numFmt w:val="upperLetter"/>
      <w:lvlText w:val="%1)"/>
      <w:lvlJc w:val="left"/>
      <w:pPr>
        <w:tabs>
          <w:tab w:val="num" w:pos="705"/>
        </w:tabs>
        <w:ind w:left="705" w:hanging="42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D7268"/>
    <w:rsid w:val="003F1302"/>
    <w:rsid w:val="00413774"/>
    <w:rsid w:val="004309B7"/>
    <w:rsid w:val="00436DEE"/>
    <w:rsid w:val="004423FE"/>
    <w:rsid w:val="004546A0"/>
    <w:rsid w:val="0045597F"/>
    <w:rsid w:val="004702F0"/>
    <w:rsid w:val="0048292C"/>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3D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471A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7376"/>
    <w:rsid w:val="00F90F3A"/>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6353D4"/>
    <w:pPr>
      <w:jc w:val="center"/>
    </w:pPr>
    <w:rPr>
      <w:rFonts w:ascii="Arial" w:hAnsi="Arial"/>
      <w:b/>
      <w:sz w:val="24"/>
      <w:u w:val="single"/>
      <w:lang w:val="es-AR"/>
    </w:rPr>
  </w:style>
  <w:style w:type="character" w:customStyle="1" w:styleId="TtuloCar">
    <w:name w:val="Título Car"/>
    <w:basedOn w:val="Fuentedeprrafopredeter"/>
    <w:link w:val="Ttulo"/>
    <w:rsid w:val="006353D4"/>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6353D4"/>
    <w:pPr>
      <w:jc w:val="center"/>
    </w:pPr>
    <w:rPr>
      <w:rFonts w:ascii="Arial" w:hAnsi="Arial"/>
      <w:b/>
      <w:sz w:val="24"/>
      <w:u w:val="single"/>
      <w:lang w:val="es-AR"/>
    </w:rPr>
  </w:style>
  <w:style w:type="character" w:customStyle="1" w:styleId="TtuloCar">
    <w:name w:val="Título Car"/>
    <w:basedOn w:val="Fuentedeprrafopredeter"/>
    <w:link w:val="Ttulo"/>
    <w:rsid w:val="006353D4"/>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5191</Words>
  <Characters>29529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2017-05-29T13:21:00Z</dcterms:created>
  <dcterms:modified xsi:type="dcterms:W3CDTF">2017-06-19T12:50:00Z</dcterms:modified>
</cp:coreProperties>
</file>